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8E61E" w14:textId="77777777" w:rsidR="00D6756C" w:rsidRPr="00D6756C" w:rsidRDefault="00A17286" w:rsidP="00D6756C">
      <w:pPr>
        <w:tabs>
          <w:tab w:val="left" w:pos="4280"/>
        </w:tabs>
        <w:spacing w:line="360" w:lineRule="auto"/>
        <w:jc w:val="center"/>
        <w:rPr>
          <w:rFonts w:asciiTheme="majorHAnsi" w:hAnsiTheme="majorHAnsi"/>
          <w:i/>
          <w:sz w:val="20"/>
          <w:szCs w:val="1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ÖVRIGT</w:t>
      </w:r>
      <w:r w:rsidR="00D6756C">
        <w:rPr>
          <w:rFonts w:asciiTheme="majorHAnsi" w:hAnsiTheme="majorHAnsi"/>
          <w:b/>
          <w:sz w:val="28"/>
        </w:rPr>
        <w:br/>
      </w:r>
    </w:p>
    <w:tbl>
      <w:tblPr>
        <w:tblStyle w:val="Tabellrutnt"/>
        <w:tblW w:w="1437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993"/>
        <w:gridCol w:w="3969"/>
        <w:gridCol w:w="283"/>
        <w:gridCol w:w="284"/>
        <w:gridCol w:w="4819"/>
        <w:gridCol w:w="1999"/>
        <w:gridCol w:w="222"/>
      </w:tblGrid>
      <w:tr w:rsidR="004D1462" w:rsidRPr="00AC22B6" w14:paraId="372BAAEF" w14:textId="77777777" w:rsidTr="00E10FF4">
        <w:trPr>
          <w:gridAfter w:val="1"/>
          <w:wAfter w:w="222" w:type="dxa"/>
        </w:trPr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0FF0DD00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BÖCKER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5B0325" w14:textId="77777777" w:rsidR="00154AD8" w:rsidRPr="00AC22B6" w:rsidRDefault="00154AD8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0C947A7C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NÄTRESURSER</w:t>
            </w:r>
          </w:p>
        </w:tc>
      </w:tr>
      <w:tr w:rsidR="004659C4" w:rsidRPr="00AC22B6" w14:paraId="4BE2CEB3" w14:textId="77777777" w:rsidTr="00E10FF4">
        <w:trPr>
          <w:gridAfter w:val="1"/>
          <w:wAfter w:w="222" w:type="dxa"/>
          <w:trHeight w:val="3152"/>
        </w:trPr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495C08" w14:textId="77777777" w:rsidR="004659C4" w:rsidRPr="0031418D" w:rsidRDefault="004659C4" w:rsidP="004D2CF4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  <w:p w14:paraId="165C6425" w14:textId="77777777" w:rsidR="004659C4" w:rsidRPr="00A2587D" w:rsidRDefault="004659C4" w:rsidP="004D2CF4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ESC</w:t>
            </w:r>
          </w:p>
          <w:p w14:paraId="717A8C9F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Camm AJ et al, editors. </w:t>
            </w:r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 xml:space="preserve">The ESC Textbook of Cardiovascular Medicine. 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>2nd ed. New York: Oxford University Press; 2009.</w:t>
            </w:r>
          </w:p>
          <w:p w14:paraId="05719DE9" w14:textId="77777777" w:rsidR="004659C4" w:rsidRPr="00A2587D" w:rsidRDefault="004659C4" w:rsidP="000A3D48">
            <w:pPr>
              <w:rPr>
                <w:rFonts w:asciiTheme="majorHAnsi" w:hAnsiTheme="majorHAnsi"/>
                <w:sz w:val="18"/>
                <w:szCs w:val="14"/>
                <w:lang w:val="en-US"/>
              </w:rPr>
            </w:pPr>
          </w:p>
          <w:p w14:paraId="72C3A7B8" w14:textId="77777777" w:rsidR="004659C4" w:rsidRPr="00A2587D" w:rsidRDefault="004659C4" w:rsidP="000A3D48">
            <w:pPr>
              <w:rPr>
                <w:rFonts w:asciiTheme="majorHAnsi" w:hAnsiTheme="majorHAnsi"/>
                <w:b/>
                <w:sz w:val="18"/>
                <w:szCs w:val="14"/>
                <w:lang w:val="en-US"/>
              </w:rPr>
            </w:pPr>
            <w:r w:rsidRPr="00A2587D">
              <w:rPr>
                <w:rFonts w:asciiTheme="majorHAnsi" w:hAnsiTheme="majorHAnsi"/>
                <w:b/>
                <w:sz w:val="18"/>
                <w:szCs w:val="14"/>
                <w:lang w:val="en-US"/>
              </w:rPr>
              <w:t>Braunwald</w:t>
            </w:r>
          </w:p>
          <w:p w14:paraId="570620E6" w14:textId="77777777" w:rsidR="004659C4" w:rsidRPr="00A2587D" w:rsidRDefault="004659C4" w:rsidP="000B0AAF">
            <w:pPr>
              <w:rPr>
                <w:rFonts w:asciiTheme="majorHAnsi" w:hAnsiTheme="majorHAnsi"/>
                <w:sz w:val="18"/>
                <w:szCs w:val="14"/>
              </w:rPr>
            </w:pP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Mann DL et al, editors. </w:t>
            </w:r>
            <w:r w:rsidRPr="00A2587D">
              <w:rPr>
                <w:rFonts w:asciiTheme="majorHAnsi" w:hAnsiTheme="majorHAnsi"/>
                <w:i/>
                <w:sz w:val="18"/>
                <w:szCs w:val="14"/>
                <w:lang w:val="en-US"/>
              </w:rPr>
              <w:t>Braunwald’s Heart Disease: A Textbook of Cardiovascular Medicine</w:t>
            </w:r>
            <w:r w:rsidRPr="00A2587D">
              <w:rPr>
                <w:rFonts w:asciiTheme="majorHAnsi" w:hAnsiTheme="majorHAnsi"/>
                <w:sz w:val="18"/>
                <w:szCs w:val="14"/>
                <w:lang w:val="en-US"/>
              </w:rPr>
              <w:t xml:space="preserve">, 10th ed. </w:t>
            </w:r>
            <w:r w:rsidRPr="00A2587D">
              <w:rPr>
                <w:rFonts w:asciiTheme="majorHAnsi" w:hAnsiTheme="majorHAnsi"/>
                <w:sz w:val="18"/>
                <w:szCs w:val="14"/>
              </w:rPr>
              <w:t>Philadelphia: Saunders Elsevier; 2011.</w:t>
            </w:r>
          </w:p>
          <w:p w14:paraId="2128F67E" w14:textId="77777777" w:rsidR="003D49EE" w:rsidRPr="00A2587D" w:rsidRDefault="003D49EE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3B84F892" w14:textId="77777777" w:rsidR="003D49EE" w:rsidRPr="005F633D" w:rsidRDefault="008D4D71" w:rsidP="000B0AAF">
            <w:pPr>
              <w:rPr>
                <w:rFonts w:asciiTheme="majorHAnsi" w:hAnsiTheme="majorHAnsi"/>
                <w:b/>
                <w:sz w:val="18"/>
                <w:szCs w:val="14"/>
              </w:rPr>
            </w:pPr>
            <w:r>
              <w:rPr>
                <w:rFonts w:asciiTheme="majorHAnsi" w:hAnsiTheme="majorHAnsi"/>
                <w:b/>
                <w:sz w:val="18"/>
                <w:szCs w:val="14"/>
              </w:rPr>
              <w:t>Kahan &amp; Nyström</w:t>
            </w:r>
          </w:p>
          <w:p w14:paraId="7740C6BD" w14:textId="77777777" w:rsidR="004659C4" w:rsidRPr="005F633D" w:rsidRDefault="008D4D71" w:rsidP="000B0AAF">
            <w:pPr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>Kahan T och Nyström F,</w:t>
            </w:r>
            <w:r w:rsidR="00A2587D" w:rsidRPr="005F633D">
              <w:rPr>
                <w:rFonts w:asciiTheme="majorHAnsi" w:hAnsiTheme="majorHAnsi"/>
                <w:sz w:val="18"/>
                <w:szCs w:val="14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4"/>
              </w:rPr>
              <w:t>Hypertoni och 24-timmars mätning av blodtryck</w:t>
            </w:r>
            <w:r>
              <w:rPr>
                <w:rFonts w:asciiTheme="majorHAnsi" w:hAnsiTheme="majorHAnsi"/>
                <w:sz w:val="18"/>
                <w:szCs w:val="14"/>
              </w:rPr>
              <w:t>. Lund</w:t>
            </w:r>
            <w:r w:rsidR="00A2587D" w:rsidRPr="005F633D">
              <w:rPr>
                <w:rFonts w:asciiTheme="majorHAnsi" w:hAnsiTheme="majorHAnsi"/>
                <w:sz w:val="18"/>
                <w:szCs w:val="14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4"/>
              </w:rPr>
              <w:t>Studentlitteratur</w:t>
            </w:r>
            <w:r w:rsidR="00A2587D" w:rsidRPr="005F633D">
              <w:rPr>
                <w:rFonts w:asciiTheme="majorHAnsi" w:hAnsiTheme="majorHAnsi"/>
                <w:sz w:val="18"/>
                <w:szCs w:val="14"/>
              </w:rPr>
              <w:t xml:space="preserve">; </w:t>
            </w:r>
            <w:r>
              <w:rPr>
                <w:rFonts w:asciiTheme="majorHAnsi" w:hAnsiTheme="majorHAnsi"/>
                <w:sz w:val="18"/>
                <w:szCs w:val="14"/>
              </w:rPr>
              <w:t>2009</w:t>
            </w:r>
          </w:p>
          <w:p w14:paraId="0B15285D" w14:textId="77777777" w:rsidR="00413A38" w:rsidRDefault="00B91866" w:rsidP="000B0AAF">
            <w:pPr>
              <w:rPr>
                <w:rFonts w:asciiTheme="majorHAnsi" w:hAnsiTheme="majorHAnsi"/>
                <w:sz w:val="18"/>
                <w:szCs w:val="14"/>
              </w:rPr>
            </w:pPr>
            <w:r>
              <w:rPr>
                <w:rFonts w:asciiTheme="majorHAnsi" w:hAnsiTheme="majorHAnsi"/>
                <w:sz w:val="18"/>
                <w:szCs w:val="14"/>
              </w:rPr>
              <w:t xml:space="preserve"> </w:t>
            </w:r>
          </w:p>
          <w:p w14:paraId="45BA3A3F" w14:textId="77777777" w:rsidR="00094CD8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14596126" w14:textId="77777777" w:rsidR="00094CD8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43F0B59D" w14:textId="77777777" w:rsidR="00FC6578" w:rsidRDefault="00FC657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04741477" w14:textId="77777777" w:rsidR="00094CD8" w:rsidRPr="00A2587D" w:rsidRDefault="00094CD8" w:rsidP="000B0AAF">
            <w:pPr>
              <w:rPr>
                <w:rFonts w:asciiTheme="majorHAnsi" w:hAnsiTheme="majorHAnsi"/>
                <w:sz w:val="18"/>
                <w:szCs w:val="14"/>
              </w:rPr>
            </w:pPr>
          </w:p>
          <w:p w14:paraId="7441D731" w14:textId="77777777" w:rsidR="004659C4" w:rsidRPr="00EF3E2D" w:rsidRDefault="004659C4" w:rsidP="00627F91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1CE97B53" w14:textId="77777777" w:rsidR="004659C4" w:rsidRPr="00AC22B6" w:rsidRDefault="004659C4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42CD0D4" w14:textId="77777777" w:rsidR="004659C4" w:rsidRPr="00081017" w:rsidRDefault="004659C4" w:rsidP="005A796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  <w:p w14:paraId="06543F45" w14:textId="77777777" w:rsidR="004659C4" w:rsidRPr="0031418D" w:rsidRDefault="004659C4" w:rsidP="005A796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ESC guidelines: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Clinical Practice Guidelines list</w:t>
            </w:r>
          </w:p>
          <w:p w14:paraId="690BDCE8" w14:textId="77777777" w:rsidR="004659C4" w:rsidRPr="0031418D" w:rsidRDefault="00123C32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hyperlink r:id="rId8" w:history="1">
              <w:r w:rsidR="004659C4" w:rsidRPr="0031418D">
                <w:rPr>
                  <w:rStyle w:val="Hyperlnk"/>
                  <w:rFonts w:asciiTheme="majorHAnsi" w:hAnsiTheme="majorHAnsi"/>
                  <w:sz w:val="18"/>
                  <w:szCs w:val="20"/>
                  <w:lang w:val="en-US"/>
                </w:rPr>
                <w:t>http://www.escardio.org/Guidelines-&amp;-Education/Clinical-Practice-Guidelines/ESC-Clinical-Practice-Guidelines-list/listing</w:t>
              </w:r>
            </w:hyperlink>
          </w:p>
          <w:p w14:paraId="07269BE2" w14:textId="77777777" w:rsidR="004659C4" w:rsidRPr="00E10FF4" w:rsidRDefault="004659C4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</w:p>
          <w:p w14:paraId="6F36DA48" w14:textId="77777777" w:rsidR="00193CE5" w:rsidRPr="0031418D" w:rsidRDefault="00193CE5" w:rsidP="00193CE5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ESCeL-onlinekurs: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eLearning Platform – General Cardiology</w:t>
            </w:r>
          </w:p>
          <w:p w14:paraId="2660EA4E" w14:textId="77777777" w:rsidR="00193CE5" w:rsidRPr="00AC22B6" w:rsidRDefault="00193CE5" w:rsidP="00193CE5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>Kräver registrering för inloggning (gratis)</w:t>
            </w:r>
          </w:p>
          <w:p w14:paraId="6F096669" w14:textId="77777777" w:rsidR="004659C4" w:rsidRPr="004A1B90" w:rsidRDefault="00123C32" w:rsidP="005A796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9" w:history="1">
              <w:r w:rsidR="004A1B90" w:rsidRPr="004A1B90">
                <w:rPr>
                  <w:rStyle w:val="Hyperlnk"/>
                  <w:rFonts w:asciiTheme="majorHAnsi" w:hAnsiTheme="majorHAnsi" w:cstheme="majorHAnsi"/>
                  <w:sz w:val="18"/>
                  <w:szCs w:val="18"/>
                </w:rPr>
                <w:t>http://learn.escardio.org/lp/escgeneralcardiology_cpd_programme/knowledge</w:t>
              </w:r>
            </w:hyperlink>
          </w:p>
          <w:p w14:paraId="56AAAD33" w14:textId="77777777" w:rsidR="004A1B90" w:rsidRPr="00AC22B6" w:rsidRDefault="004A1B90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6CC35C76" w14:textId="77777777" w:rsidR="00F53090" w:rsidRDefault="00F53090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Läkar</w:t>
            </w:r>
            <w:r w:rsidR="004659C4" w:rsidRPr="00AC22B6">
              <w:rPr>
                <w:rFonts w:asciiTheme="majorHAnsi" w:hAnsiTheme="majorHAnsi"/>
                <w:b/>
                <w:sz w:val="18"/>
                <w:szCs w:val="20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>idningen</w:t>
            </w:r>
          </w:p>
          <w:p w14:paraId="1DBEFA07" w14:textId="77777777" w:rsidR="004659C4" w:rsidRPr="00F53090" w:rsidRDefault="00123C32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0" w:history="1">
              <w:r w:rsidR="00F53090" w:rsidRPr="00F53090">
                <w:rPr>
                  <w:rStyle w:val="Hyperlnk"/>
                  <w:rFonts w:asciiTheme="majorHAnsi" w:hAnsiTheme="majorHAnsi"/>
                  <w:sz w:val="18"/>
                  <w:szCs w:val="20"/>
                </w:rPr>
                <w:t>www.lakartidningen.se</w:t>
              </w:r>
            </w:hyperlink>
          </w:p>
          <w:p w14:paraId="428AAC65" w14:textId="77777777" w:rsidR="00FC6578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5D046DF7" w14:textId="77777777" w:rsidR="00FC6578" w:rsidRDefault="00F53090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F53090">
              <w:rPr>
                <w:rFonts w:asciiTheme="majorHAnsi" w:hAnsiTheme="majorHAnsi"/>
                <w:b/>
                <w:sz w:val="18"/>
                <w:szCs w:val="20"/>
              </w:rPr>
              <w:t>Socialstyrelsen: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Nationella Riktlinjer för Hjärtsjukvård</w:t>
            </w:r>
          </w:p>
          <w:p w14:paraId="0DFB7D51" w14:textId="77777777" w:rsidR="00FC6578" w:rsidRDefault="00123C32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1" w:history="1">
              <w:r w:rsidR="00F53090" w:rsidRPr="00720D19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http://www.socialstyrelsen.se/nationellariktlinjerhjartsjukvard</w:t>
              </w:r>
            </w:hyperlink>
          </w:p>
          <w:p w14:paraId="04034513" w14:textId="77777777" w:rsidR="00F53090" w:rsidRDefault="00F53090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0C7DA9AB" w14:textId="77777777" w:rsidR="00FC6578" w:rsidRPr="00AC22B6" w:rsidRDefault="00FC6578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27AAC077" w14:textId="77777777" w:rsidTr="00E10FF4">
        <w:trPr>
          <w:gridAfter w:val="1"/>
          <w:wAfter w:w="222" w:type="dxa"/>
          <w:trHeight w:val="192"/>
        </w:trPr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20911A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76B77C0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DDCA68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3A9FC315" w14:textId="77777777" w:rsidTr="00E10FF4">
        <w:trPr>
          <w:gridAfter w:val="1"/>
          <w:wAfter w:w="222" w:type="dxa"/>
          <w:trHeight w:val="280"/>
        </w:trPr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EA8"/>
          </w:tcPr>
          <w:p w14:paraId="5CA6500C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MÅLBESKRIVNINGAR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359CCC0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710CD4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4D0C3404" w14:textId="77777777" w:rsidTr="00E10FF4">
        <w:trPr>
          <w:gridAfter w:val="1"/>
          <w:wAfter w:w="222" w:type="dxa"/>
          <w:trHeight w:val="220"/>
        </w:trPr>
        <w:tc>
          <w:tcPr>
            <w:tcW w:w="677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CDD"/>
          </w:tcPr>
          <w:p w14:paraId="1E0BCF81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4624374B" w14:textId="77777777" w:rsidR="004659C4" w:rsidRPr="00AC22B6" w:rsidRDefault="004659C4" w:rsidP="004D1462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S08: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2008 (SOSFS 2008:17)</w:t>
            </w:r>
          </w:p>
          <w:p w14:paraId="766A1142" w14:textId="77777777" w:rsidR="004659C4" w:rsidRPr="00AC22B6" w:rsidRDefault="00123C32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2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https://www.socialstyrelsen.se/ansokaomlegitimationochintyg/bevis,specialistkompetens/Documents/stmal-kardiologi.pdf</w:t>
              </w:r>
            </w:hyperlink>
          </w:p>
          <w:p w14:paraId="5E250916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4DDA716D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S15: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2015 (SOSFS 2015:8)</w:t>
            </w:r>
          </w:p>
          <w:p w14:paraId="503E33AB" w14:textId="77777777" w:rsidR="004659C4" w:rsidRPr="00AC22B6" w:rsidRDefault="00123C32" w:rsidP="005D26F2">
            <w:pPr>
              <w:ind w:left="720" w:hanging="720"/>
              <w:rPr>
                <w:rFonts w:asciiTheme="majorHAnsi" w:hAnsiTheme="majorHAnsi"/>
                <w:sz w:val="18"/>
                <w:szCs w:val="20"/>
              </w:rPr>
            </w:pPr>
            <w:hyperlink r:id="rId13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https://www.socialstyrelsen.se/publikationer2015/2015-4-5</w:t>
              </w:r>
            </w:hyperlink>
          </w:p>
          <w:p w14:paraId="7D51157D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2AB24B9B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 SvKF: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Svenska Kardiologföreningens målbeskrivning (rev. 2015)</w:t>
            </w:r>
          </w:p>
          <w:p w14:paraId="150B4211" w14:textId="77777777" w:rsidR="004659C4" w:rsidRDefault="00123C32" w:rsidP="004D2CF4">
            <w:pPr>
              <w:rPr>
                <w:rStyle w:val="Hyperlnk"/>
                <w:rFonts w:asciiTheme="majorHAnsi" w:hAnsiTheme="majorHAnsi"/>
                <w:sz w:val="18"/>
                <w:szCs w:val="20"/>
              </w:rPr>
            </w:pPr>
            <w:hyperlink r:id="rId14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http://www.cardio.se/målbeskrivning</w:t>
              </w:r>
            </w:hyperlink>
          </w:p>
          <w:p w14:paraId="6BF247F6" w14:textId="77777777" w:rsidR="00FC6578" w:rsidRDefault="00FC6578" w:rsidP="004D2CF4">
            <w:pPr>
              <w:rPr>
                <w:rStyle w:val="Hyperlnk"/>
                <w:rFonts w:asciiTheme="majorHAnsi" w:hAnsiTheme="majorHAnsi"/>
                <w:sz w:val="18"/>
                <w:szCs w:val="20"/>
              </w:rPr>
            </w:pPr>
          </w:p>
          <w:p w14:paraId="48BF94A3" w14:textId="77777777" w:rsidR="00FC6578" w:rsidRDefault="00FC6578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78B61D2F" w14:textId="77777777" w:rsidR="00FC6578" w:rsidRPr="00AC22B6" w:rsidRDefault="00FC6578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D8A8A75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6EEAA68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2EBAB651" w14:textId="77777777" w:rsidTr="00E10FF4">
        <w:trPr>
          <w:gridAfter w:val="1"/>
          <w:wAfter w:w="222" w:type="dxa"/>
          <w:trHeight w:val="280"/>
        </w:trPr>
        <w:tc>
          <w:tcPr>
            <w:tcW w:w="6771" w:type="dxa"/>
            <w:gridSpan w:val="5"/>
            <w:vMerge/>
            <w:tcBorders>
              <w:left w:val="nil"/>
              <w:right w:val="nil"/>
            </w:tcBorders>
            <w:shd w:val="clear" w:color="auto" w:fill="FFFCDD"/>
          </w:tcPr>
          <w:p w14:paraId="68346E4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E782237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57232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3977DAF4" w14:textId="77777777" w:rsidTr="00E10FF4">
        <w:trPr>
          <w:gridAfter w:val="1"/>
          <w:wAfter w:w="222" w:type="dxa"/>
          <w:trHeight w:val="177"/>
        </w:trPr>
        <w:tc>
          <w:tcPr>
            <w:tcW w:w="6771" w:type="dxa"/>
            <w:gridSpan w:val="5"/>
            <w:vMerge/>
            <w:tcBorders>
              <w:left w:val="nil"/>
              <w:right w:val="nil"/>
            </w:tcBorders>
            <w:shd w:val="clear" w:color="auto" w:fill="FFFCDD"/>
          </w:tcPr>
          <w:p w14:paraId="4BF10636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88815B6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B5EDFE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INSTRUKTIONER</w:t>
            </w:r>
          </w:p>
        </w:tc>
      </w:tr>
      <w:tr w:rsidR="004659C4" w:rsidRPr="00AC22B6" w14:paraId="585BF304" w14:textId="77777777" w:rsidTr="00E10FF4">
        <w:trPr>
          <w:gridAfter w:val="1"/>
          <w:wAfter w:w="222" w:type="dxa"/>
          <w:trHeight w:val="1584"/>
        </w:trPr>
        <w:tc>
          <w:tcPr>
            <w:tcW w:w="677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CDD"/>
          </w:tcPr>
          <w:p w14:paraId="46178687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0F90B240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13067C" w14:textId="77777777" w:rsidR="004659C4" w:rsidRPr="004659C4" w:rsidRDefault="004659C4" w:rsidP="004659C4">
            <w:pPr>
              <w:pStyle w:val="Liststycke"/>
              <w:ind w:left="317"/>
              <w:rPr>
                <w:rFonts w:asciiTheme="majorHAnsi" w:hAnsiTheme="majorHAnsi"/>
                <w:sz w:val="18"/>
                <w:szCs w:val="20"/>
              </w:rPr>
            </w:pPr>
          </w:p>
          <w:p w14:paraId="1DEC9698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S08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och 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S15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refererar till 2008 respektive 2015 års målbeskrivning från Socialstyrelsen</w:t>
            </w:r>
          </w:p>
          <w:p w14:paraId="185A0D01" w14:textId="77777777" w:rsidR="004659C4" w:rsidRP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4659C4">
              <w:rPr>
                <w:rFonts w:asciiTheme="majorHAnsi" w:hAnsiTheme="majorHAnsi"/>
                <w:sz w:val="18"/>
                <w:szCs w:val="20"/>
              </w:rPr>
              <w:t>Icke färgkodade rutor under ”Metod” innebär att metoden är klinikbunden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eller en kurs</w:t>
            </w:r>
          </w:p>
          <w:p w14:paraId="51B1934A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sz w:val="18"/>
                <w:szCs w:val="20"/>
              </w:rPr>
              <w:t>Gulmarkerade rutor i dokumentation innebär krav från Socialstyrelsen</w:t>
            </w:r>
          </w:p>
          <w:p w14:paraId="246C5301" w14:textId="77777777" w:rsidR="004659C4" w:rsidRPr="007E4EAC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color w:val="0000FF"/>
                <w:sz w:val="18"/>
                <w:szCs w:val="20"/>
                <w:u w:val="single"/>
              </w:rPr>
              <w:t>Blåmarkerade länkar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är klickbara och hänvisar direkt till nätresursen</w:t>
            </w:r>
          </w:p>
          <w:p w14:paraId="6AB90E06" w14:textId="77777777" w:rsidR="004659C4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AA7D97" w:rsidRPr="00B64CD6" w14:paraId="4BC08ACA" w14:textId="77777777" w:rsidTr="00425FD6">
        <w:tc>
          <w:tcPr>
            <w:tcW w:w="675" w:type="dxa"/>
            <w:shd w:val="clear" w:color="auto" w:fill="F2F2F2" w:themeFill="background1" w:themeFillShade="F2"/>
          </w:tcPr>
          <w:p w14:paraId="5A86BD70" w14:textId="77777777" w:rsidR="00A02A9C" w:rsidRPr="00C43A6B" w:rsidRDefault="00C87937" w:rsidP="00A02A9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Fas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E1E5B7C" w14:textId="77777777" w:rsidR="00A02A9C" w:rsidRPr="00C43A6B" w:rsidRDefault="00C87937" w:rsidP="00A02A9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S08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DA8902A" w14:textId="77777777" w:rsidR="00A02A9C" w:rsidRPr="00C43A6B" w:rsidRDefault="00C87937" w:rsidP="00A02A9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S15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</w:tcPr>
          <w:p w14:paraId="76AF9FA7" w14:textId="77777777" w:rsidR="00A02A9C" w:rsidRPr="00C43A6B" w:rsidRDefault="00C87937" w:rsidP="00A02A9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Placering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</w:tcPr>
          <w:p w14:paraId="4A8CC85F" w14:textId="77777777" w:rsidR="00A02A9C" w:rsidRPr="00C43A6B" w:rsidRDefault="00C87937" w:rsidP="004D146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Mål SvKF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14:paraId="15EFC459" w14:textId="77777777" w:rsidR="00A02A9C" w:rsidRPr="00C43A6B" w:rsidRDefault="00A02A9C" w:rsidP="008E677B">
            <w:pPr>
              <w:ind w:left="135" w:hanging="141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Metod</w:t>
            </w:r>
          </w:p>
        </w:tc>
        <w:tc>
          <w:tcPr>
            <w:tcW w:w="2221" w:type="dxa"/>
            <w:gridSpan w:val="2"/>
            <w:shd w:val="clear" w:color="auto" w:fill="F2F2F2" w:themeFill="background1" w:themeFillShade="F2"/>
            <w:hideMark/>
          </w:tcPr>
          <w:p w14:paraId="2A4C4A06" w14:textId="77777777" w:rsidR="00A02A9C" w:rsidRPr="00C43A6B" w:rsidRDefault="00A02A9C" w:rsidP="00A02A9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bCs/>
                <w:sz w:val="18"/>
                <w:szCs w:val="18"/>
              </w:rPr>
              <w:t>Dokumentation</w:t>
            </w:r>
          </w:p>
        </w:tc>
      </w:tr>
      <w:tr w:rsidR="003564E2" w:rsidRPr="009F0ECC" w14:paraId="792839B1" w14:textId="77777777" w:rsidTr="00E10FF4"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34995395" w14:textId="77777777" w:rsidR="003564E2" w:rsidRPr="00C43A6B" w:rsidRDefault="00A17286" w:rsidP="003564E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sz w:val="18"/>
                <w:szCs w:val="18"/>
              </w:rPr>
              <w:t>H</w:t>
            </w:r>
            <w:r w:rsidR="002A451B" w:rsidRPr="00C43A6B">
              <w:rPr>
                <w:rFonts w:ascii="Calibri" w:hAnsi="Calibri"/>
                <w:b/>
                <w:sz w:val="18"/>
                <w:szCs w:val="18"/>
              </w:rPr>
              <w:t>järttumörer och kardiell påverkan vid icke kardiell tumörsjukdom</w:t>
            </w:r>
            <w:r w:rsidR="002A451B" w:rsidRPr="00C43A6B">
              <w:rPr>
                <w:rFonts w:ascii="Calibri" w:hAnsi="Calibri"/>
                <w:b/>
                <w:sz w:val="18"/>
                <w:szCs w:val="18"/>
              </w:rPr>
              <w:br/>
            </w:r>
            <w:r w:rsidR="002A451B" w:rsidRPr="00C43A6B">
              <w:rPr>
                <w:rFonts w:ascii="Calibri" w:hAnsi="Calibri"/>
                <w:sz w:val="18"/>
                <w:szCs w:val="18"/>
              </w:rPr>
              <w:t>Mål:</w:t>
            </w:r>
            <w:r w:rsidR="002A451B" w:rsidRPr="00C43A6B">
              <w:rPr>
                <w:rFonts w:ascii="Calibri" w:hAnsi="Calibri"/>
                <w:i/>
                <w:sz w:val="18"/>
                <w:szCs w:val="18"/>
              </w:rPr>
              <w:t xml:space="preserve"> Att ha kunskap om utredning och kännedom om behandling av hjärttumörer</w:t>
            </w:r>
          </w:p>
        </w:tc>
      </w:tr>
      <w:tr w:rsidR="004A1B90" w:rsidRPr="00B64CD6" w14:paraId="744BBB02" w14:textId="77777777" w:rsidTr="0066365F">
        <w:trPr>
          <w:trHeight w:val="22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14:paraId="173A2ED8" w14:textId="77777777" w:rsidR="004A1B90" w:rsidRPr="00C43A6B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E23CB8B" w14:textId="77777777" w:rsidR="004A1B90" w:rsidRPr="00C43A6B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E445A61" w14:textId="77777777" w:rsidR="004A1B90" w:rsidRPr="00C43A6B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0F4C0EA3" w14:textId="77777777" w:rsidR="004A1B90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HKCN</w:t>
            </w:r>
          </w:p>
          <w:p w14:paraId="73DA3D0F" w14:textId="77777777" w:rsidR="004A1B90" w:rsidRPr="00C43A6B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Avd 96</w:t>
            </w:r>
          </w:p>
        </w:tc>
        <w:tc>
          <w:tcPr>
            <w:tcW w:w="4536" w:type="dxa"/>
            <w:gridSpan w:val="3"/>
            <w:vMerge w:val="restart"/>
            <w:tcBorders>
              <w:bottom w:val="single" w:sz="4" w:space="0" w:color="auto"/>
            </w:tcBorders>
          </w:tcPr>
          <w:p w14:paraId="16654AFC" w14:textId="77777777" w:rsidR="004A1B90" w:rsidRPr="00C43A6B" w:rsidRDefault="004A1B90" w:rsidP="0022184B">
            <w:pPr>
              <w:rPr>
                <w:rStyle w:val="AnvndHyperlnk"/>
                <w:rFonts w:ascii="Calibri" w:hAnsi="Calibri"/>
                <w:i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kunna redogöra för klassifikation, epidemiologi, patofysiologi, differentialdiagnoser, symtom och prognos vid:</w:t>
            </w:r>
          </w:p>
          <w:p w14:paraId="46FA53A1" w14:textId="77777777" w:rsidR="004A1B90" w:rsidRPr="00C43A6B" w:rsidRDefault="004A1B90" w:rsidP="00513587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0C67162B" w14:textId="77777777" w:rsidR="004A1B90" w:rsidRPr="00C43A6B" w:rsidRDefault="004A1B90" w:rsidP="00513587">
            <w:pPr>
              <w:pStyle w:val="Liststycke"/>
              <w:numPr>
                <w:ilvl w:val="0"/>
                <w:numId w:val="34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Primära benigna och maligna hjärttumörer</w:t>
            </w:r>
          </w:p>
          <w:p w14:paraId="69CA1874" w14:textId="77777777" w:rsidR="004A1B90" w:rsidRPr="00C43A6B" w:rsidRDefault="004A1B90" w:rsidP="00513587">
            <w:pPr>
              <w:pStyle w:val="Liststycke"/>
              <w:numPr>
                <w:ilvl w:val="0"/>
                <w:numId w:val="34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Metastassjukdom i hjärta inklusive lymfom</w:t>
            </w:r>
          </w:p>
          <w:p w14:paraId="09191A1F" w14:textId="77777777" w:rsidR="004A1B90" w:rsidRPr="00C43A6B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230BD408" w14:textId="77777777" w:rsidR="004A1B90" w:rsidRPr="00C43A6B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kunna kliniska tecken på̊ systemmanifestationer, systemiska embolier och lungembolier, tecken till ob</w:t>
            </w:r>
            <w: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struktion av blodflöde (ex </w:t>
            </w: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förmaksmyxom), perikardengagemang (konstriktion och tamponad).</w:t>
            </w:r>
          </w:p>
          <w:p w14:paraId="17D1F64C" w14:textId="77777777" w:rsidR="004A1B90" w:rsidRPr="00C43A6B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6CE28EB5" w14:textId="77777777" w:rsidR="004A1B90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kunna välja adekvat bilddiagnostik.</w:t>
            </w:r>
          </w:p>
          <w:p w14:paraId="4A89B26F" w14:textId="77777777" w:rsidR="004A1B90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1F8F2FC2" w14:textId="77777777" w:rsidR="004A1B90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i nära samarbete med andra specialiteter kunna handlägga patienter med tumör</w:t>
            </w:r>
            <w: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sjukdom i hjärtat.</w:t>
            </w:r>
          </w:p>
          <w:p w14:paraId="5327DA60" w14:textId="77777777" w:rsidR="004A1B90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3AF177DB" w14:textId="77777777" w:rsidR="004A1B90" w:rsidRPr="00C43A6B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ha kännedom om kardiovaskulär påverkan vid maligniteter och följder av cellgiftsbehandling, strålning och cancerkirurgi.</w:t>
            </w:r>
          </w:p>
          <w:p w14:paraId="5C8FE460" w14:textId="77777777" w:rsidR="004A1B90" w:rsidRPr="00C43A6B" w:rsidRDefault="004A1B90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vMerge w:val="restart"/>
            <w:shd w:val="clear" w:color="auto" w:fill="EAF1DD" w:themeFill="accent3" w:themeFillTint="33"/>
          </w:tcPr>
          <w:p w14:paraId="17390C39" w14:textId="77777777" w:rsidR="004A1B90" w:rsidRPr="00C43A6B" w:rsidRDefault="004A1B90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Braunwald: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Diseases of the heart, pericardium, and pulmonary vasculature bed – Primary Tumors of the Heart</w:t>
            </w:r>
          </w:p>
          <w:p w14:paraId="029695EA" w14:textId="77777777" w:rsidR="004A1B90" w:rsidRPr="002B1DE4" w:rsidRDefault="004A1B90" w:rsidP="002B1DE4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Tumours of the Heart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FFFFD5"/>
            <w:hideMark/>
          </w:tcPr>
          <w:p w14:paraId="6601F61E" w14:textId="77777777" w:rsidR="004A1B90" w:rsidRPr="00C43A6B" w:rsidRDefault="004A1B90" w:rsidP="004A1B90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Intyg om godkänd kurs (S08: 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)(S15: </w:t>
            </w:r>
            <w:r>
              <w:rPr>
                <w:rFonts w:ascii="Calibri" w:hAnsi="Calibri"/>
                <w:sz w:val="18"/>
                <w:szCs w:val="18"/>
              </w:rPr>
              <w:t>c10</w:t>
            </w:r>
            <w:r w:rsidRPr="00C43A6B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  <w:tr w:rsidR="004A1B90" w:rsidRPr="00B64CD6" w14:paraId="2033A5BB" w14:textId="77777777" w:rsidTr="00425FD6">
        <w:trPr>
          <w:trHeight w:val="26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85231F7" w14:textId="77777777" w:rsidR="004A1B90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4539C7C" w14:textId="77777777" w:rsidR="004A1B90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A70D06" w14:textId="77777777" w:rsidR="004A1B90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1AB8010" w14:textId="77777777" w:rsidR="004A1B90" w:rsidRDefault="004A1B90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6B5CBA54" w14:textId="77777777" w:rsidR="004A1B90" w:rsidRPr="00C43A6B" w:rsidRDefault="004A1B90" w:rsidP="0022184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F652485" w14:textId="77777777" w:rsidR="004A1B90" w:rsidRPr="00E10FF4" w:rsidRDefault="004A1B90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222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4636F3D5" w14:textId="77777777" w:rsidR="004A1B90" w:rsidRPr="00C43A6B" w:rsidRDefault="004A1B90" w:rsidP="004E7703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Godkänd ESCeL-kurs.</w:t>
            </w:r>
            <w:r w:rsidRPr="00C43A6B">
              <w:rPr>
                <w:rFonts w:ascii="Calibri" w:hAnsi="Calibri"/>
                <w:sz w:val="18"/>
                <w:szCs w:val="18"/>
              </w:rPr>
              <w:br w:type="page"/>
            </w:r>
          </w:p>
          <w:p w14:paraId="45351356" w14:textId="77777777" w:rsidR="004A1B90" w:rsidRPr="00C43A6B" w:rsidRDefault="004A1B90" w:rsidP="009F75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1E48" w:rsidRPr="00FB4602" w14:paraId="2F82D982" w14:textId="77777777" w:rsidTr="00425FD6">
        <w:trPr>
          <w:trHeight w:val="29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869C874" w14:textId="77777777" w:rsidR="00381E48" w:rsidRPr="00C43A6B" w:rsidRDefault="00381E48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D3BFBF6" w14:textId="77777777" w:rsidR="00381E48" w:rsidRPr="00C43A6B" w:rsidRDefault="00381E48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3DBC8C" w14:textId="77777777" w:rsidR="00381E48" w:rsidRPr="00C43A6B" w:rsidRDefault="00381E48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87718D5" w14:textId="77777777" w:rsidR="00381E48" w:rsidRPr="00C43A6B" w:rsidRDefault="00381E48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1C007248" w14:textId="77777777" w:rsidR="00381E48" w:rsidRPr="00C43A6B" w:rsidRDefault="00381E48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82CF1E5" w14:textId="77777777" w:rsidR="004A1B90" w:rsidRPr="00007064" w:rsidRDefault="00123C32" w:rsidP="004A1B90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15" w:history="1">
              <w:r w:rsidR="00252C01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252C01"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Oncology of the Heart</w:t>
            </w:r>
          </w:p>
          <w:p w14:paraId="4F48D1CE" w14:textId="77777777" w:rsidR="00007064" w:rsidRPr="00FB4602" w:rsidRDefault="00007064" w:rsidP="004A1B90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007064">
              <w:rPr>
                <w:rFonts w:ascii="Calibri" w:hAnsi="Calibri"/>
                <w:sz w:val="18"/>
                <w:szCs w:val="18"/>
                <w:u w:val="single"/>
              </w:rPr>
              <w:t>Läkartidningen:</w:t>
            </w:r>
            <w:r w:rsidRPr="00007064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16" w:history="1">
              <w:r w:rsidRPr="00007064">
                <w:rPr>
                  <w:rStyle w:val="Hyperlnk"/>
                  <w:rFonts w:ascii="Calibri" w:hAnsi="Calibri"/>
                  <w:sz w:val="18"/>
                  <w:szCs w:val="18"/>
                </w:rPr>
                <w:t>Förmaksmyxom kan debutera som TIA eller stroke</w:t>
              </w:r>
            </w:hyperlink>
          </w:p>
          <w:p w14:paraId="37A5B017" w14:textId="77777777" w:rsidR="00FB4602" w:rsidRPr="00FB4602" w:rsidRDefault="00FB4602" w:rsidP="00FB4602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FB4602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 Guidelines:</w:t>
            </w:r>
            <w:r w:rsidRPr="00FB4602">
              <w:rPr>
                <w:rFonts w:ascii="Calibri" w:hAnsi="Calibri"/>
                <w:sz w:val="18"/>
                <w:szCs w:val="18"/>
                <w:lang w:val="en-US"/>
              </w:rPr>
              <w:t xml:space="preserve"> Acute and Cronic Heart Failure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–</w:t>
            </w:r>
            <w:r w:rsidRPr="00FB4602">
              <w:rPr>
                <w:rFonts w:ascii="Calibri" w:hAnsi="Calibri"/>
                <w:sz w:val="18"/>
                <w:szCs w:val="18"/>
                <w:lang w:val="en-US"/>
              </w:rPr>
              <w:t xml:space="preserve"> Cancer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br/>
            </w:r>
            <w:hyperlink r:id="rId17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http://eurheartj.oxfordjournals.org/content/ehj/37/27/2129.full.pdf</w:t>
              </w:r>
            </w:hyperlink>
          </w:p>
        </w:tc>
        <w:tc>
          <w:tcPr>
            <w:tcW w:w="2221" w:type="dxa"/>
            <w:gridSpan w:val="2"/>
            <w:vMerge/>
            <w:shd w:val="clear" w:color="auto" w:fill="auto"/>
          </w:tcPr>
          <w:p w14:paraId="6A613D8A" w14:textId="77777777" w:rsidR="00381E48" w:rsidRPr="00FB4602" w:rsidRDefault="00381E48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4A1B90" w:rsidRPr="00FB4602" w14:paraId="2CB733B0" w14:textId="77777777" w:rsidTr="00425FD6">
        <w:trPr>
          <w:trHeight w:val="46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9DF2C2A" w14:textId="77777777" w:rsidR="004A1B90" w:rsidRPr="00FB4602" w:rsidRDefault="004A1B90" w:rsidP="00A02A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1AE1C3B" w14:textId="77777777" w:rsidR="004A1B90" w:rsidRPr="00FB4602" w:rsidRDefault="004A1B90" w:rsidP="00A02A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F7DB629" w14:textId="77777777" w:rsidR="004A1B90" w:rsidRPr="00FB4602" w:rsidRDefault="004A1B90" w:rsidP="00A02A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4C21B9B" w14:textId="77777777" w:rsidR="004A1B90" w:rsidRPr="00FB4602" w:rsidRDefault="004A1B90" w:rsidP="00A02A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55AA0BE8" w14:textId="77777777" w:rsidR="004A1B90" w:rsidRPr="00FB4602" w:rsidRDefault="004A1B90" w:rsidP="00A02A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7797B432" w14:textId="77777777" w:rsidR="004A1B90" w:rsidRPr="00425FD6" w:rsidRDefault="004A1B90" w:rsidP="00425FD6">
            <w:pPr>
              <w:rPr>
                <w:lang w:val="en-US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</w:tcPr>
          <w:p w14:paraId="11E8D81B" w14:textId="77777777" w:rsidR="004A1B90" w:rsidRPr="00FB4602" w:rsidRDefault="004A1B90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3564E2" w:rsidRPr="009F0ECC" w14:paraId="37CE4E4B" w14:textId="77777777" w:rsidTr="00E10FF4"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0B46C367" w14:textId="77777777" w:rsidR="003564E2" w:rsidRPr="00C43A6B" w:rsidRDefault="002A451B" w:rsidP="003564E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sz w:val="18"/>
                <w:szCs w:val="18"/>
              </w:rPr>
              <w:t>Medfödda hjärtfel hos vuxna (GUCH)</w:t>
            </w:r>
          </w:p>
          <w:p w14:paraId="34C2FF70" w14:textId="77777777" w:rsidR="002A451B" w:rsidRPr="00C43A6B" w:rsidRDefault="002A451B" w:rsidP="003564E2">
            <w:pPr>
              <w:rPr>
                <w:rFonts w:ascii="Calibri" w:hAnsi="Calibri"/>
                <w:i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Mål:</w:t>
            </w:r>
            <w:r w:rsidRPr="00C43A6B">
              <w:rPr>
                <w:rFonts w:ascii="Calibri" w:hAnsi="Calibri"/>
                <w:i/>
                <w:sz w:val="18"/>
                <w:szCs w:val="18"/>
              </w:rPr>
              <w:t xml:space="preserve"> Att kunna bedöma vilka symtom som är allvarliga och kunna ge behandling i akutsituation. Att kunna handlägga patienter med enklare GUCH samt bedöma när patient ska remitteras till GUCH-centra.</w:t>
            </w:r>
          </w:p>
        </w:tc>
      </w:tr>
      <w:tr w:rsidR="00425FD6" w:rsidRPr="00B64CD6" w14:paraId="34910E6D" w14:textId="77777777" w:rsidTr="00425FD6">
        <w:trPr>
          <w:trHeight w:val="292"/>
        </w:trPr>
        <w:tc>
          <w:tcPr>
            <w:tcW w:w="675" w:type="dxa"/>
            <w:vMerge w:val="restart"/>
          </w:tcPr>
          <w:p w14:paraId="009E6E96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59053414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567" w:type="dxa"/>
            <w:vMerge w:val="restart"/>
          </w:tcPr>
          <w:p w14:paraId="37ABB6F6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</w:tcPr>
          <w:p w14:paraId="5196DC8C" w14:textId="77777777" w:rsidR="00425FD6" w:rsidRDefault="00425FD6" w:rsidP="005330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AKM</w:t>
            </w:r>
          </w:p>
          <w:p w14:paraId="2397D741" w14:textId="77777777" w:rsidR="00425FD6" w:rsidRPr="00C43A6B" w:rsidRDefault="00425FD6" w:rsidP="005330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Avd 97</w:t>
            </w:r>
          </w:p>
        </w:tc>
        <w:tc>
          <w:tcPr>
            <w:tcW w:w="4536" w:type="dxa"/>
            <w:gridSpan w:val="3"/>
            <w:vMerge w:val="restart"/>
          </w:tcPr>
          <w:p w14:paraId="13299DC6" w14:textId="77777777" w:rsidR="00425FD6" w:rsidRPr="00C43A6B" w:rsidRDefault="00425FD6" w:rsidP="002A451B">
            <w:pPr>
              <w:ind w:left="33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förstå kardiell embryologi och utveckling.</w:t>
            </w:r>
          </w:p>
          <w:p w14:paraId="3E968182" w14:textId="77777777" w:rsidR="00425FD6" w:rsidRPr="00C43A6B" w:rsidRDefault="00425FD6" w:rsidP="002A451B">
            <w:pPr>
              <w:ind w:left="33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2EF32421" w14:textId="77777777" w:rsidR="00425FD6" w:rsidRPr="00C43A6B" w:rsidRDefault="00425FD6" w:rsidP="002A451B">
            <w:pPr>
              <w:ind w:left="33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Att kunna redogöra för patofysiologi, naturalförlopp, de viktigaste behandlingsaspekterna och komplikationer vid:</w:t>
            </w:r>
          </w:p>
          <w:p w14:paraId="40BDDFE7" w14:textId="77777777" w:rsidR="00425FD6" w:rsidRPr="00C43A6B" w:rsidRDefault="00425FD6" w:rsidP="002A451B">
            <w:pPr>
              <w:ind w:left="33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4F43798F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Bindvävssyndrom (Marfan, Ehler-Danlos) </w:t>
            </w:r>
          </w:p>
          <w:p w14:paraId="6A9B3837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lastRenderedPageBreak/>
              <w:t>Förmaksseptumdefekter (ASD)</w:t>
            </w:r>
          </w:p>
          <w:p w14:paraId="5FC88AF1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Kammarseptumdefekter (VSD)</w:t>
            </w:r>
          </w:p>
          <w:p w14:paraId="2B872E26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Fallots tetrad</w:t>
            </w:r>
          </w:p>
          <w:p w14:paraId="7C021F2C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Öppetstående ductus arteriosus</w:t>
            </w:r>
          </w:p>
          <w:p w14:paraId="7872E41A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Coarctation av aorta (CoA)</w:t>
            </w:r>
          </w:p>
          <w:p w14:paraId="6AA5A2DE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Transposition av de stora kärlen (TGA) </w:t>
            </w:r>
          </w:p>
          <w:p w14:paraId="6F660E5D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Ebsteins anomali</w:t>
            </w:r>
          </w:p>
          <w:p w14:paraId="3941FF52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Eisenmengers syndrom</w:t>
            </w:r>
          </w:p>
          <w:p w14:paraId="33ECB83E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Pulmonalisstenos</w:t>
            </w:r>
          </w:p>
          <w:p w14:paraId="1B64F8FE" w14:textId="77777777" w:rsidR="00425FD6" w:rsidRPr="00C43A6B" w:rsidRDefault="00425FD6" w:rsidP="002A451B">
            <w:pPr>
              <w:pStyle w:val="Liststycke"/>
              <w:numPr>
                <w:ilvl w:val="0"/>
                <w:numId w:val="37"/>
              </w:numPr>
              <w:ind w:left="317" w:hanging="284"/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Aortastenos</w:t>
            </w:r>
          </w:p>
          <w:p w14:paraId="0BB0F348" w14:textId="77777777" w:rsidR="00425FD6" w:rsidRPr="00C43A6B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1E71BDD1" w14:textId="77777777" w:rsidR="00425FD6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Att kunna beskriva mer ovanliga anomalier såsom lungvensanomalier, kongenitala </w:t>
            </w:r>
            <w: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koronar</w:t>
            </w:r>
            <w:r w:rsidRPr="00C43A6B"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  <w:t>kärlsanomalier, tricuspidalisatresi och kongenitalt korrigerad transposition av de stora kärlen.</w:t>
            </w:r>
          </w:p>
          <w:p w14:paraId="0C8BB84C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bedöma</w:t>
            </w:r>
            <w:r>
              <w:rPr>
                <w:rFonts w:ascii="Calibri" w:hAnsi="Calibri"/>
                <w:sz w:val="18"/>
                <w:szCs w:val="18"/>
              </w:rPr>
              <w:t xml:space="preserve"> vilka symtom som är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 allvarliga och kunna ge behandling i en akutsituation.</w:t>
            </w:r>
          </w:p>
          <w:p w14:paraId="6729E604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</w:p>
          <w:p w14:paraId="4D6A2050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välja lämplig bilddiagnos</w:t>
            </w:r>
            <w:r>
              <w:rPr>
                <w:rFonts w:ascii="Calibri" w:hAnsi="Calibri"/>
                <w:sz w:val="18"/>
                <w:szCs w:val="18"/>
              </w:rPr>
              <w:t>tisk metod för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 utredning.</w:t>
            </w:r>
          </w:p>
          <w:p w14:paraId="7B667660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</w:p>
          <w:p w14:paraId="24D82E7F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utvärdera och handlägga patienter med enklare GUCH.</w:t>
            </w:r>
          </w:p>
          <w:p w14:paraId="147C8E17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</w:p>
          <w:p w14:paraId="0963B491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bedöma när patient ska remitteras till GUCH-centra.</w:t>
            </w:r>
          </w:p>
          <w:p w14:paraId="5112D898" w14:textId="77777777" w:rsidR="00425FD6" w:rsidRPr="00C43A6B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</w:p>
          <w:p w14:paraId="5B0C28B7" w14:textId="77777777" w:rsidR="00425FD6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tillämpa riktlinjer för ant</w:t>
            </w:r>
            <w:r>
              <w:rPr>
                <w:rFonts w:ascii="Calibri" w:hAnsi="Calibri"/>
                <w:sz w:val="18"/>
                <w:szCs w:val="18"/>
              </w:rPr>
              <w:t>i</w:t>
            </w:r>
            <w:r w:rsidRPr="00C43A6B">
              <w:rPr>
                <w:rFonts w:ascii="Calibri" w:hAnsi="Calibri"/>
                <w:sz w:val="18"/>
                <w:szCs w:val="18"/>
              </w:rPr>
              <w:t>koagulation och endokarditprofylax vid dessa tillstånd.</w:t>
            </w:r>
          </w:p>
          <w:p w14:paraId="7C82EB17" w14:textId="77777777" w:rsidR="00425FD6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</w:p>
          <w:p w14:paraId="4581BFCD" w14:textId="77777777" w:rsidR="00425FD6" w:rsidRPr="00C43A6B" w:rsidRDefault="00425FD6" w:rsidP="00FB4602">
            <w:pPr>
              <w:ind w:left="3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bedöma up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r w:rsidRPr="00C43A6B">
              <w:rPr>
                <w:rFonts w:ascii="Calibri" w:hAnsi="Calibri"/>
                <w:sz w:val="18"/>
                <w:szCs w:val="18"/>
              </w:rPr>
              <w:t>följning</w:t>
            </w:r>
            <w:r>
              <w:rPr>
                <w:rFonts w:ascii="Calibri" w:hAnsi="Calibri"/>
                <w:sz w:val="18"/>
                <w:szCs w:val="18"/>
              </w:rPr>
              <w:t xml:space="preserve">sbehov och livsstilsrådgivning </w:t>
            </w:r>
            <w:r w:rsidRPr="00C43A6B">
              <w:rPr>
                <w:rFonts w:ascii="Calibri" w:hAnsi="Calibri"/>
                <w:sz w:val="18"/>
                <w:szCs w:val="18"/>
              </w:rPr>
              <w:t>för dessa patienter.</w:t>
            </w:r>
          </w:p>
          <w:p w14:paraId="1DA7EB6C" w14:textId="77777777" w:rsidR="00425FD6" w:rsidRPr="00C43A6B" w:rsidRDefault="00425FD6" w:rsidP="00FB4602">
            <w:pPr>
              <w:ind w:left="33"/>
              <w:rPr>
                <w:rFonts w:ascii="Calibri" w:hAnsi="Calibri"/>
                <w:sz w:val="18"/>
                <w:szCs w:val="18"/>
              </w:rPr>
            </w:pPr>
          </w:p>
          <w:p w14:paraId="4DFF60CE" w14:textId="77777777" w:rsidR="00425FD6" w:rsidRDefault="00425FD6" w:rsidP="002A451B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bedöma behov av genetisk rådgivning och prenatal diagnostik samt de specifika etiska problem som föreligger.</w:t>
            </w:r>
          </w:p>
          <w:p w14:paraId="59319F1E" w14:textId="77777777" w:rsidR="00425FD6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  <w:p w14:paraId="5FB22B65" w14:textId="77777777" w:rsidR="00425FD6" w:rsidRPr="00C43A6B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vMerge w:val="restart"/>
            <w:shd w:val="clear" w:color="auto" w:fill="EAF1DD" w:themeFill="accent3" w:themeFillTint="33"/>
          </w:tcPr>
          <w:p w14:paraId="5137B84D" w14:textId="77777777" w:rsidR="00425FD6" w:rsidRPr="00211836" w:rsidRDefault="00425FD6" w:rsidP="00F329A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lastRenderedPageBreak/>
              <w:t>Braunwald: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Congenital Heart Disease – Anatomy and embryology + Pathologic consequences of congenital cardiac lesions + Specific cardiac defects</w:t>
            </w:r>
          </w:p>
          <w:p w14:paraId="61A6506A" w14:textId="77777777" w:rsidR="00425FD6" w:rsidRPr="00F329A6" w:rsidRDefault="00425FD6" w:rsidP="0021183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Braunwald: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Congenital Heart Disease – Evaluation of the patient with congenital heart disease</w:t>
            </w:r>
          </w:p>
          <w:p w14:paraId="4467E8AB" w14:textId="77777777" w:rsidR="00425FD6" w:rsidRPr="00F329A6" w:rsidRDefault="00425FD6" w:rsidP="0021183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Congenital Heart Disease in Children and Adults</w:t>
            </w:r>
          </w:p>
        </w:tc>
        <w:tc>
          <w:tcPr>
            <w:tcW w:w="2221" w:type="dxa"/>
            <w:gridSpan w:val="2"/>
            <w:shd w:val="clear" w:color="auto" w:fill="FFFCB7"/>
          </w:tcPr>
          <w:p w14:paraId="6155D31E" w14:textId="77777777" w:rsidR="00425FD6" w:rsidRPr="00454CD2" w:rsidRDefault="00425FD6" w:rsidP="00454CD2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Intyg om godkänd kurs (S08: 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)(S15: </w:t>
            </w:r>
            <w:r>
              <w:rPr>
                <w:rFonts w:ascii="Calibri" w:hAnsi="Calibri"/>
                <w:sz w:val="18"/>
                <w:szCs w:val="18"/>
              </w:rPr>
              <w:t>c10</w:t>
            </w:r>
            <w:r w:rsidRPr="00C43A6B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  <w:tr w:rsidR="00425FD6" w:rsidRPr="00B64CD6" w14:paraId="035BF594" w14:textId="77777777" w:rsidTr="0066365F">
        <w:trPr>
          <w:trHeight w:val="712"/>
        </w:trPr>
        <w:tc>
          <w:tcPr>
            <w:tcW w:w="675" w:type="dxa"/>
            <w:vMerge/>
          </w:tcPr>
          <w:p w14:paraId="3BE32DFC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567F3D7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0024A08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DF0753" w14:textId="77777777" w:rsidR="00425FD6" w:rsidRPr="00C43A6B" w:rsidRDefault="00425FD6" w:rsidP="005330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4128BCA4" w14:textId="77777777" w:rsidR="00425FD6" w:rsidRPr="00C43A6B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2D9AFFA" w14:textId="77777777" w:rsidR="00425FD6" w:rsidRPr="00E10FF4" w:rsidRDefault="00425FD6" w:rsidP="00F329A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2221" w:type="dxa"/>
            <w:gridSpan w:val="2"/>
            <w:vMerge w:val="restart"/>
            <w:shd w:val="clear" w:color="auto" w:fill="auto"/>
          </w:tcPr>
          <w:p w14:paraId="0440F6D8" w14:textId="77777777" w:rsidR="00425FD6" w:rsidRPr="00FB4602" w:rsidRDefault="00425FD6" w:rsidP="00F329A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Godkänd ESCeL-kurs.</w:t>
            </w:r>
          </w:p>
          <w:p w14:paraId="4B4A7AF5" w14:textId="77777777" w:rsidR="00425FD6" w:rsidRPr="00C43A6B" w:rsidRDefault="00425FD6" w:rsidP="00F329A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Guidelines-skrivning (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GUCH)</w:t>
            </w:r>
          </w:p>
        </w:tc>
      </w:tr>
      <w:tr w:rsidR="00425FD6" w:rsidRPr="00211836" w14:paraId="4AF01F43" w14:textId="77777777" w:rsidTr="00425FD6">
        <w:trPr>
          <w:trHeight w:val="2063"/>
        </w:trPr>
        <w:tc>
          <w:tcPr>
            <w:tcW w:w="675" w:type="dxa"/>
            <w:vMerge/>
          </w:tcPr>
          <w:p w14:paraId="79E8E9CE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75E8921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0BFBC97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6B29B3C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1CFA3759" w14:textId="77777777" w:rsidR="00425FD6" w:rsidRPr="00C43A6B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462A1B83" w14:textId="77777777" w:rsidR="00425FD6" w:rsidRPr="00C43A6B" w:rsidRDefault="00425FD6" w:rsidP="00211836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Grown-Up Congenital Heart Disease (2010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14:paraId="586E43AF" w14:textId="77777777" w:rsidR="00425FD6" w:rsidRPr="009D7CAA" w:rsidRDefault="00123C32" w:rsidP="00211836">
            <w:pPr>
              <w:pStyle w:val="Liststycke"/>
              <w:ind w:left="135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18" w:history="1">
              <w:r w:rsidR="00425FD6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http://eurheartj.oxfordjournals.org/content/ehj/31/23/2915.full.pdf</w:t>
              </w:r>
            </w:hyperlink>
          </w:p>
          <w:p w14:paraId="19277B46" w14:textId="77777777" w:rsidR="00425FD6" w:rsidRPr="00211836" w:rsidRDefault="00425FD6" w:rsidP="0021183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</w:rPr>
              <w:t>Socialstyrelsen:</w:t>
            </w:r>
            <w:r w:rsidRPr="00E10FF4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19" w:history="1">
              <w:r w:rsidRPr="005241C3">
                <w:rPr>
                  <w:rStyle w:val="Hyperlnk"/>
                  <w:rFonts w:ascii="Calibri" w:hAnsi="Calibri"/>
                  <w:bCs/>
                  <w:sz w:val="18"/>
                  <w:szCs w:val="18"/>
                </w:rPr>
                <w:t>Nationella riktlinjer för Hjärtsjukvård</w:t>
              </w:r>
            </w:hyperlink>
            <w:r>
              <w:rPr>
                <w:rFonts w:ascii="Calibri" w:hAnsi="Calibri"/>
                <w:bCs/>
                <w:sz w:val="18"/>
                <w:szCs w:val="18"/>
              </w:rPr>
              <w:t xml:space="preserve"> – Kapitel E05-09, E10-11</w:t>
            </w:r>
          </w:p>
          <w:p w14:paraId="1AB0F915" w14:textId="77777777" w:rsidR="00425FD6" w:rsidRPr="00211836" w:rsidRDefault="00123C32" w:rsidP="00966019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hyperlink r:id="rId20" w:history="1">
              <w:r w:rsidR="00425FD6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425FD6"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425FD6">
              <w:rPr>
                <w:rFonts w:ascii="Calibri" w:hAnsi="Calibri"/>
                <w:sz w:val="18"/>
                <w:szCs w:val="18"/>
              </w:rPr>
              <w:t>Congenital Heart Disease in Adult Patients</w:t>
            </w:r>
          </w:p>
          <w:p w14:paraId="12506D81" w14:textId="77777777" w:rsidR="00425FD6" w:rsidRPr="00211836" w:rsidRDefault="00425FD6" w:rsidP="00211836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211836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Video:</w:t>
            </w:r>
            <w:r w:rsidRPr="00211836">
              <w:rPr>
                <w:rFonts w:ascii="Calibri" w:hAnsi="Calibri"/>
                <w:sz w:val="18"/>
                <w:szCs w:val="18"/>
                <w:lang w:val="en-US"/>
              </w:rPr>
              <w:t xml:space="preserve"> Heart Embryology video (University of Washington) </w:t>
            </w:r>
            <w:hyperlink r:id="rId21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https://www.youtube.com/watch?v=5DIUk9IXUaI</w:t>
              </w:r>
            </w:hyperlink>
          </w:p>
        </w:tc>
        <w:tc>
          <w:tcPr>
            <w:tcW w:w="2221" w:type="dxa"/>
            <w:gridSpan w:val="2"/>
            <w:vMerge/>
            <w:shd w:val="clear" w:color="auto" w:fill="auto"/>
          </w:tcPr>
          <w:p w14:paraId="32859D4B" w14:textId="77777777" w:rsidR="00425FD6" w:rsidRPr="00211836" w:rsidRDefault="00425FD6" w:rsidP="008562D5">
            <w:pPr>
              <w:ind w:left="-6"/>
              <w:rPr>
                <w:rFonts w:ascii="Calibri" w:hAnsi="Calibri"/>
                <w:sz w:val="18"/>
                <w:szCs w:val="18"/>
              </w:rPr>
            </w:pPr>
          </w:p>
        </w:tc>
      </w:tr>
      <w:tr w:rsidR="00425FD6" w:rsidRPr="00211836" w14:paraId="0096284D" w14:textId="77777777" w:rsidTr="0066365F">
        <w:trPr>
          <w:trHeight w:val="619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8EC1F15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5716F5A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BC999F3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023D957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3A55C52F" w14:textId="77777777" w:rsidR="00425FD6" w:rsidRPr="00C43A6B" w:rsidRDefault="00425FD6" w:rsidP="002A451B">
            <w:pPr>
              <w:rPr>
                <w:rStyle w:val="AnvndHyperlnk"/>
                <w:rFonts w:ascii="Calibri" w:hAnsi="Calibri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77A691B" w14:textId="77777777" w:rsidR="00425FD6" w:rsidRPr="00211836" w:rsidRDefault="00425FD6" w:rsidP="0021183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211836">
              <w:rPr>
                <w:rFonts w:ascii="Calibri" w:hAnsi="Calibri"/>
                <w:sz w:val="18"/>
                <w:szCs w:val="18"/>
                <w:u w:val="single"/>
              </w:rPr>
              <w:t>Kurs:</w:t>
            </w:r>
            <w:r>
              <w:rPr>
                <w:rFonts w:ascii="Calibri" w:hAnsi="Calibri"/>
                <w:sz w:val="18"/>
                <w:szCs w:val="18"/>
              </w:rPr>
              <w:t xml:space="preserve"> Klaffel, aortasjukdom och GUCH – teori och hjärtauskultation</w:t>
            </w:r>
          </w:p>
        </w:tc>
        <w:tc>
          <w:tcPr>
            <w:tcW w:w="22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E1ED9CA" w14:textId="77777777" w:rsidR="00425FD6" w:rsidRPr="00211836" w:rsidRDefault="00425FD6" w:rsidP="008562D5">
            <w:pPr>
              <w:ind w:left="-6"/>
              <w:rPr>
                <w:rFonts w:ascii="Calibri" w:hAnsi="Calibri"/>
                <w:sz w:val="18"/>
                <w:szCs w:val="18"/>
              </w:rPr>
            </w:pPr>
          </w:p>
        </w:tc>
      </w:tr>
      <w:tr w:rsidR="008469C4" w:rsidRPr="009F0ECC" w14:paraId="479D24EB" w14:textId="77777777" w:rsidTr="00E10FF4"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1B94C6A6" w14:textId="77777777" w:rsidR="008469C4" w:rsidRPr="00C43A6B" w:rsidRDefault="002A451B" w:rsidP="00C87937">
            <w:pPr>
              <w:rPr>
                <w:rFonts w:ascii="Calibri" w:hAnsi="Calibri"/>
                <w:b/>
                <w:sz w:val="18"/>
                <w:szCs w:val="18"/>
              </w:rPr>
            </w:pPr>
            <w:r w:rsidRPr="00C43A6B">
              <w:rPr>
                <w:rFonts w:ascii="Calibri" w:hAnsi="Calibri"/>
                <w:b/>
                <w:sz w:val="18"/>
                <w:szCs w:val="18"/>
              </w:rPr>
              <w:lastRenderedPageBreak/>
              <w:t>Genetik vid hjärtsjukdom</w:t>
            </w:r>
          </w:p>
          <w:p w14:paraId="35959C62" w14:textId="77777777" w:rsidR="00A85D83" w:rsidRPr="00C43A6B" w:rsidRDefault="00F329A6" w:rsidP="00C87937">
            <w:pPr>
              <w:rPr>
                <w:rFonts w:ascii="Calibri" w:hAnsi="Calibri"/>
                <w:i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Mål</w:t>
            </w:r>
            <w:r w:rsidR="00A85D83" w:rsidRPr="00C43A6B">
              <w:rPr>
                <w:rFonts w:ascii="Calibri" w:hAnsi="Calibri"/>
                <w:sz w:val="18"/>
                <w:szCs w:val="18"/>
              </w:rPr>
              <w:t>:</w:t>
            </w:r>
            <w:r w:rsidR="00A85D83" w:rsidRPr="00C43A6B">
              <w:rPr>
                <w:rFonts w:ascii="Calibri" w:hAnsi="Calibri"/>
                <w:i/>
                <w:sz w:val="18"/>
                <w:szCs w:val="18"/>
              </w:rPr>
              <w:t xml:space="preserve"> Att ha </w:t>
            </w:r>
            <w:r w:rsidRPr="00C43A6B">
              <w:rPr>
                <w:rFonts w:ascii="Calibri" w:hAnsi="Calibri"/>
                <w:i/>
                <w:sz w:val="18"/>
                <w:szCs w:val="18"/>
              </w:rPr>
              <w:t>kännedom</w:t>
            </w:r>
            <w:r w:rsidR="00A85D83" w:rsidRPr="00C43A6B">
              <w:rPr>
                <w:rFonts w:ascii="Calibri" w:hAnsi="Calibri"/>
                <w:i/>
                <w:sz w:val="18"/>
                <w:szCs w:val="18"/>
              </w:rPr>
              <w:t xml:space="preserve"> om </w:t>
            </w:r>
            <w:r w:rsidRPr="00C43A6B">
              <w:rPr>
                <w:rFonts w:ascii="Calibri" w:hAnsi="Calibri"/>
                <w:i/>
                <w:sz w:val="18"/>
                <w:szCs w:val="18"/>
              </w:rPr>
              <w:t>nedärvda</w:t>
            </w:r>
            <w:r w:rsidR="00A85D83" w:rsidRPr="00C43A6B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C43A6B">
              <w:rPr>
                <w:rFonts w:ascii="Calibri" w:hAnsi="Calibri"/>
                <w:i/>
                <w:sz w:val="18"/>
                <w:szCs w:val="18"/>
              </w:rPr>
              <w:t>kardiovaskulära</w:t>
            </w:r>
            <w:r w:rsidR="00A85D83" w:rsidRPr="00C43A6B">
              <w:rPr>
                <w:rFonts w:ascii="Calibri" w:hAnsi="Calibri"/>
                <w:i/>
                <w:sz w:val="18"/>
                <w:szCs w:val="18"/>
              </w:rPr>
              <w:t xml:space="preserve"> sjukdomar</w:t>
            </w:r>
          </w:p>
        </w:tc>
      </w:tr>
      <w:tr w:rsidR="00425FD6" w:rsidRPr="00B64CD6" w14:paraId="4168547A" w14:textId="77777777" w:rsidTr="00425FD6">
        <w:trPr>
          <w:trHeight w:val="251"/>
        </w:trPr>
        <w:tc>
          <w:tcPr>
            <w:tcW w:w="675" w:type="dxa"/>
            <w:vMerge w:val="restart"/>
          </w:tcPr>
          <w:p w14:paraId="729E2E46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39622AA4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567" w:type="dxa"/>
            <w:vMerge w:val="restart"/>
          </w:tcPr>
          <w:p w14:paraId="060AAF1F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</w:tcPr>
          <w:p w14:paraId="62ECEE0F" w14:textId="77777777" w:rsidR="00425FD6" w:rsidRPr="00C43A6B" w:rsidRDefault="00425FD6" w:rsidP="005330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HKCN</w:t>
            </w:r>
          </w:p>
        </w:tc>
        <w:tc>
          <w:tcPr>
            <w:tcW w:w="4536" w:type="dxa"/>
            <w:gridSpan w:val="3"/>
            <w:vMerge w:val="restart"/>
          </w:tcPr>
          <w:p w14:paraId="36759F53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ha kännedom om Mendelsk nedärvning av monogena sjukdomar: autosomal dominant, autosomal recessiv, könsbunden och mitokondriell nedärvning.</w:t>
            </w:r>
          </w:p>
          <w:p w14:paraId="596DFFE1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  <w:p w14:paraId="6BFE3493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ha kännedom om principerna för nedärvning av polygenetiska kardiovaskulära sjukdomar (hypertension, diabetes mellitus, dyslipidemier).</w:t>
            </w:r>
          </w:p>
          <w:p w14:paraId="1233E371" w14:textId="77777777" w:rsidR="00425FD6" w:rsidRPr="00C43A6B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Att ha kännedom om de viktigaste monogena hjärtkärlsjukdomarna: </w:t>
            </w:r>
          </w:p>
          <w:p w14:paraId="6BA91939" w14:textId="77777777" w:rsidR="00425FD6" w:rsidRPr="00C43A6B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  <w:p w14:paraId="5139A23B" w14:textId="77777777" w:rsidR="00425FD6" w:rsidRPr="00C43A6B" w:rsidRDefault="00425FD6" w:rsidP="00A85D83">
            <w:pPr>
              <w:pStyle w:val="Liststycke"/>
              <w:numPr>
                <w:ilvl w:val="0"/>
                <w:numId w:val="40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Familjära kardiomyopatier</w:t>
            </w:r>
          </w:p>
          <w:p w14:paraId="2B119B75" w14:textId="77777777" w:rsidR="00425FD6" w:rsidRPr="00C43A6B" w:rsidRDefault="00425FD6" w:rsidP="00A85D83">
            <w:pPr>
              <w:pStyle w:val="Liststycke"/>
              <w:numPr>
                <w:ilvl w:val="0"/>
                <w:numId w:val="40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Familjära aortopatier</w:t>
            </w:r>
          </w:p>
          <w:p w14:paraId="5D85B22A" w14:textId="77777777" w:rsidR="00425FD6" w:rsidRPr="00C43A6B" w:rsidRDefault="00425FD6" w:rsidP="00A85D83">
            <w:pPr>
              <w:pStyle w:val="Liststycke"/>
              <w:numPr>
                <w:ilvl w:val="0"/>
                <w:numId w:val="40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Familjära arytmier</w:t>
            </w:r>
          </w:p>
          <w:p w14:paraId="6D10ED37" w14:textId="77777777" w:rsidR="00425FD6" w:rsidRPr="00C43A6B" w:rsidRDefault="00425FD6" w:rsidP="00A85D83">
            <w:pPr>
              <w:pStyle w:val="Liststycke"/>
              <w:numPr>
                <w:ilvl w:val="0"/>
                <w:numId w:val="40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Familjära dyslipidemier</w:t>
            </w:r>
          </w:p>
          <w:p w14:paraId="3D694FC4" w14:textId="77777777" w:rsidR="00425FD6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  <w:p w14:paraId="0C25E48E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Att kunna identifiera och ge basal vägledning till familjemedlemmar som </w:t>
            </w:r>
            <w:r>
              <w:rPr>
                <w:rFonts w:ascii="Calibri" w:hAnsi="Calibri"/>
                <w:sz w:val="18"/>
                <w:szCs w:val="18"/>
              </w:rPr>
              <w:t>löpe</w:t>
            </w:r>
            <w:r w:rsidRPr="00C43A6B">
              <w:rPr>
                <w:rFonts w:ascii="Calibri" w:hAnsi="Calibri"/>
                <w:sz w:val="18"/>
                <w:szCs w:val="18"/>
              </w:rPr>
              <w:t>r risk att vara bärare av kardiovaskulära sjukdomsanlag.</w:t>
            </w:r>
          </w:p>
          <w:p w14:paraId="24BDC09A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</w:p>
          <w:p w14:paraId="1E92A372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vara medveten om de speciella etiska problem som genetiska sjukdomar kan medföra.</w:t>
            </w:r>
          </w:p>
          <w:p w14:paraId="7A951B89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</w:p>
          <w:p w14:paraId="454E4FC7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kunna identifiera patienter som ska remitteras till enheter/centra specialiserade för genetisk</w:t>
            </w:r>
          </w:p>
          <w:p w14:paraId="68576C9E" w14:textId="77777777" w:rsidR="00425FD6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diagnostik och specialiserad genetisk vägledning.</w:t>
            </w:r>
          </w:p>
          <w:p w14:paraId="7CEED5BE" w14:textId="77777777" w:rsidR="00425FD6" w:rsidRPr="00C43A6B" w:rsidRDefault="00425FD6" w:rsidP="00E83F7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shd w:val="clear" w:color="auto" w:fill="EAF1DD" w:themeFill="accent3" w:themeFillTint="33"/>
          </w:tcPr>
          <w:p w14:paraId="718ACCE3" w14:textId="77777777" w:rsidR="00425FD6" w:rsidRPr="00115291" w:rsidRDefault="00425FD6" w:rsidP="00F70FA4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Braundwald: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Molecular biology and genetics – Principles of Cardiovascular Molecular Biology and Genetics + Inherited Causes of Cardiovascular Disease + Genetics of Cardiac Arrhythmias</w:t>
            </w:r>
          </w:p>
          <w:p w14:paraId="74E30BD6" w14:textId="77777777" w:rsidR="00425FD6" w:rsidRPr="00115291" w:rsidRDefault="00425FD6" w:rsidP="00115291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2B1DE4">
              <w:rPr>
                <w:rFonts w:ascii="Calibri" w:hAnsi="Calibri"/>
                <w:sz w:val="18"/>
                <w:szCs w:val="18"/>
                <w:lang w:val="en-US"/>
              </w:rPr>
              <w:t>Genetics of Cardiovascular Diseases</w:t>
            </w:r>
          </w:p>
        </w:tc>
        <w:tc>
          <w:tcPr>
            <w:tcW w:w="2221" w:type="dxa"/>
            <w:gridSpan w:val="2"/>
            <w:shd w:val="clear" w:color="auto" w:fill="FFFCB7"/>
            <w:hideMark/>
          </w:tcPr>
          <w:p w14:paraId="4549F5D2" w14:textId="77777777" w:rsidR="00425FD6" w:rsidRPr="00C43A6B" w:rsidRDefault="00425FD6" w:rsidP="00F70FA4">
            <w:pPr>
              <w:pStyle w:val="Liststycke"/>
              <w:numPr>
                <w:ilvl w:val="0"/>
                <w:numId w:val="13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Intyg om godkänd kurs (S08: </w:t>
            </w:r>
            <w:r>
              <w:rPr>
                <w:rFonts w:ascii="Calibri" w:hAnsi="Calibri"/>
                <w:sz w:val="18"/>
                <w:szCs w:val="18"/>
              </w:rPr>
              <w:t>X</w:t>
            </w:r>
            <w:r w:rsidRPr="00C43A6B">
              <w:rPr>
                <w:rFonts w:ascii="Calibri" w:hAnsi="Calibri"/>
                <w:sz w:val="18"/>
                <w:szCs w:val="18"/>
              </w:rPr>
              <w:t>, S15:</w:t>
            </w:r>
            <w:r>
              <w:rPr>
                <w:rFonts w:ascii="Calibri" w:hAnsi="Calibri"/>
                <w:sz w:val="18"/>
                <w:szCs w:val="18"/>
              </w:rPr>
              <w:t>X</w:t>
            </w:r>
            <w:r w:rsidRPr="00C43A6B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  <w:tr w:rsidR="00425FD6" w:rsidRPr="00B64CD6" w14:paraId="32CC1814" w14:textId="77777777" w:rsidTr="0066365F">
        <w:trPr>
          <w:trHeight w:val="220"/>
        </w:trPr>
        <w:tc>
          <w:tcPr>
            <w:tcW w:w="675" w:type="dxa"/>
            <w:vMerge/>
          </w:tcPr>
          <w:p w14:paraId="5A7DA855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1AFA0D1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9B946E4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3E19849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009BDAE0" w14:textId="77777777" w:rsidR="00425FD6" w:rsidRPr="00C43A6B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628793F" w14:textId="77777777" w:rsidR="00425FD6" w:rsidRPr="00C43A6B" w:rsidRDefault="00425FD6" w:rsidP="00CF333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vMerge w:val="restart"/>
            <w:shd w:val="clear" w:color="auto" w:fill="auto"/>
          </w:tcPr>
          <w:p w14:paraId="09C056BC" w14:textId="77777777" w:rsidR="00425FD6" w:rsidRPr="00C43A6B" w:rsidRDefault="00425FD6" w:rsidP="00FE7066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Godkänd ESCeL-kurs.</w:t>
            </w:r>
          </w:p>
        </w:tc>
      </w:tr>
      <w:tr w:rsidR="00425FD6" w:rsidRPr="00DD4AD7" w14:paraId="44BC81B5" w14:textId="77777777" w:rsidTr="00425FD6">
        <w:trPr>
          <w:trHeight w:val="272"/>
        </w:trPr>
        <w:tc>
          <w:tcPr>
            <w:tcW w:w="675" w:type="dxa"/>
            <w:vMerge/>
          </w:tcPr>
          <w:p w14:paraId="5AC4906E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1E5ABA5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2F6B10F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F3574D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4E69106B" w14:textId="77777777" w:rsidR="00425FD6" w:rsidRPr="00C43A6B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2FA7C4FE" w14:textId="77777777" w:rsidR="00425FD6" w:rsidRPr="00115291" w:rsidRDefault="00123C32" w:rsidP="0011529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hyperlink r:id="rId22" w:history="1">
              <w:r w:rsidR="00425FD6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425FD6"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425FD6">
              <w:rPr>
                <w:rFonts w:ascii="Calibri" w:hAnsi="Calibri"/>
                <w:sz w:val="18"/>
                <w:szCs w:val="18"/>
              </w:rPr>
              <w:t>Genetic</w:t>
            </w:r>
          </w:p>
          <w:p w14:paraId="523D223C" w14:textId="77777777" w:rsidR="00425FD6" w:rsidRPr="003138D0" w:rsidRDefault="00425FD6" w:rsidP="0011529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E83F7A">
              <w:rPr>
                <w:rFonts w:ascii="Calibri" w:hAnsi="Calibri"/>
                <w:sz w:val="18"/>
                <w:szCs w:val="18"/>
                <w:u w:val="single"/>
              </w:rPr>
              <w:t>Socialstyrelsen:</w:t>
            </w:r>
            <w:r>
              <w:rPr>
                <w:rFonts w:ascii="Calibri" w:hAnsi="Calibri"/>
                <w:sz w:val="18"/>
                <w:szCs w:val="18"/>
              </w:rPr>
              <w:t xml:space="preserve"> Nationella riktlinjer för Hjärtsjukvård – </w:t>
            </w:r>
            <w:hyperlink r:id="rId23" w:history="1">
              <w:r w:rsidRPr="00115291">
                <w:rPr>
                  <w:rStyle w:val="Hyperlnk"/>
                  <w:rFonts w:ascii="Calibri" w:hAnsi="Calibri"/>
                  <w:sz w:val="18"/>
                  <w:szCs w:val="18"/>
                </w:rPr>
                <w:t>Genetisk hjärt-kärlsjukdom och medfödda hjärtfel</w:t>
              </w:r>
            </w:hyperlink>
          </w:p>
          <w:p w14:paraId="0E572919" w14:textId="77777777" w:rsidR="00425FD6" w:rsidRPr="003138D0" w:rsidRDefault="00425FD6" w:rsidP="0011529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E83F7A">
              <w:rPr>
                <w:rFonts w:ascii="Calibri" w:hAnsi="Calibri"/>
                <w:sz w:val="18"/>
                <w:szCs w:val="18"/>
                <w:u w:val="single"/>
              </w:rPr>
              <w:t>Läkartidningen:</w:t>
            </w:r>
            <w:r>
              <w:rPr>
                <w:rFonts w:ascii="Calibri" w:hAnsi="Calibri"/>
                <w:sz w:val="18"/>
                <w:szCs w:val="18"/>
              </w:rPr>
              <w:t xml:space="preserve"> Vuxna med medfött hjärtfel </w:t>
            </w:r>
            <w:hyperlink r:id="rId24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http://www.lakartidningen.se/OldPdfFiles/2001/22418.pdf</w:t>
              </w:r>
            </w:hyperlink>
          </w:p>
          <w:p w14:paraId="40D05AA1" w14:textId="77777777" w:rsidR="00425FD6" w:rsidRPr="003138D0" w:rsidRDefault="00425FD6" w:rsidP="003138D0">
            <w:pPr>
              <w:ind w:left="-6"/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1431B552" w14:textId="77777777" w:rsidR="00425FD6" w:rsidRPr="00115291" w:rsidRDefault="00425FD6" w:rsidP="00115291">
            <w:pPr>
              <w:pStyle w:val="Liststycke"/>
              <w:ind w:left="135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</w:tcPr>
          <w:p w14:paraId="5205D4AB" w14:textId="77777777" w:rsidR="00425FD6" w:rsidRPr="00115291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25FD6" w:rsidRPr="00B64CD6" w14:paraId="0CD4BE3C" w14:textId="77777777" w:rsidTr="0066365F">
        <w:trPr>
          <w:trHeight w:val="87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EC8D193" w14:textId="77777777" w:rsidR="00425FD6" w:rsidRPr="00115291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91CBF8E" w14:textId="77777777" w:rsidR="00425FD6" w:rsidRPr="00115291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EED8B8A" w14:textId="77777777" w:rsidR="00425FD6" w:rsidRPr="00115291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A0F2EFC" w14:textId="77777777" w:rsidR="00425FD6" w:rsidRPr="00115291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238A4B25" w14:textId="77777777" w:rsidR="00425FD6" w:rsidRPr="00115291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B719CDE" w14:textId="77777777" w:rsidR="00425FD6" w:rsidRPr="00C43A6B" w:rsidRDefault="00425FD6" w:rsidP="00425FD6">
            <w:pPr>
              <w:pStyle w:val="Liststycke"/>
              <w:ind w:left="135"/>
              <w:rPr>
                <w:rFonts w:ascii="Calibri" w:hAnsi="Calibri" w:cs="Menlo Regular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</w:tcPr>
          <w:p w14:paraId="209B9CA2" w14:textId="77777777" w:rsidR="00425FD6" w:rsidRPr="00C43A6B" w:rsidRDefault="00425FD6" w:rsidP="00A02A9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25FD6" w:rsidRPr="00DD4AD7" w14:paraId="7C4F95D6" w14:textId="77777777" w:rsidTr="00425FD6">
        <w:trPr>
          <w:trHeight w:val="355"/>
        </w:trPr>
        <w:tc>
          <w:tcPr>
            <w:tcW w:w="675" w:type="dxa"/>
            <w:vMerge/>
          </w:tcPr>
          <w:p w14:paraId="5892ACEE" w14:textId="77777777" w:rsidR="00425FD6" w:rsidRPr="00C43A6B" w:rsidRDefault="00425FD6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E011BF4" w14:textId="77777777" w:rsidR="00425FD6" w:rsidRPr="00C43A6B" w:rsidRDefault="00425FD6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B9A0BEC" w14:textId="77777777" w:rsidR="00425FD6" w:rsidRPr="00C43A6B" w:rsidRDefault="00425FD6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C843FC" w14:textId="77777777" w:rsidR="00425FD6" w:rsidRPr="00C43A6B" w:rsidRDefault="00425FD6" w:rsidP="005330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00E4FFEE" w14:textId="77777777" w:rsidR="00425FD6" w:rsidRPr="00C43A6B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>Att ha kännedom om kromosomavvikelser kopplade till hjärtkärlsjukdom (trisomier; speciellt trisomi 21).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C3AF7B8" w14:textId="77777777" w:rsidR="00425FD6" w:rsidRDefault="00425FD6" w:rsidP="00E83F7A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Socialstyrelsen:</w:t>
            </w:r>
            <w:r>
              <w:rPr>
                <w:rFonts w:ascii="Calibri" w:hAnsi="Calibri"/>
                <w:sz w:val="18"/>
                <w:szCs w:val="18"/>
              </w:rPr>
              <w:t xml:space="preserve"> Trisomi-mosaiksyndrom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</w:t>
            </w:r>
            <w:hyperlink r:id="rId25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http://www.socialstyrelsen.se/ovanligadiagnoser/trisomi-mosaiksyndrom</w:t>
              </w:r>
            </w:hyperlink>
          </w:p>
          <w:p w14:paraId="2D3E38C5" w14:textId="77777777" w:rsid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4714A460" w14:textId="77777777" w:rsid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7DF2C34C" w14:textId="77777777" w:rsid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653B454D" w14:textId="77777777" w:rsid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2DDE7D35" w14:textId="77777777" w:rsid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4B7612C0" w14:textId="77777777" w:rsidR="00425FD6" w:rsidRPr="00425FD6" w:rsidRDefault="00425FD6" w:rsidP="00425FD6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0BBA27F2" w14:textId="77777777" w:rsidR="00425FD6" w:rsidRPr="00E83F7A" w:rsidRDefault="00425FD6" w:rsidP="00E83F7A">
            <w:pPr>
              <w:pStyle w:val="Liststycke"/>
              <w:ind w:left="135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2221" w:type="dxa"/>
            <w:gridSpan w:val="2"/>
            <w:vMerge/>
          </w:tcPr>
          <w:p w14:paraId="7F9B1A5E" w14:textId="77777777" w:rsidR="00425FD6" w:rsidRPr="00E10FF4" w:rsidRDefault="00425FD6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2A451B" w:rsidRPr="00DD4AD7" w14:paraId="4060E39E" w14:textId="77777777" w:rsidTr="00E10FF4">
        <w:trPr>
          <w:trHeight w:val="200"/>
        </w:trPr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14341F2B" w14:textId="77777777" w:rsidR="00A85D83" w:rsidRPr="00F70FA4" w:rsidRDefault="002A451B" w:rsidP="00A85D83">
            <w:pPr>
              <w:rPr>
                <w:rFonts w:ascii="Calibri" w:hAnsi="Calibri"/>
                <w:b/>
                <w:sz w:val="18"/>
                <w:szCs w:val="18"/>
              </w:rPr>
            </w:pPr>
            <w:r w:rsidRPr="00F70FA4">
              <w:rPr>
                <w:rFonts w:ascii="Calibri" w:hAnsi="Calibri"/>
                <w:b/>
                <w:sz w:val="18"/>
                <w:szCs w:val="18"/>
              </w:rPr>
              <w:lastRenderedPageBreak/>
              <w:t>Graviditet och hjärtsjukdom</w:t>
            </w:r>
          </w:p>
          <w:p w14:paraId="2E9C61CE" w14:textId="77777777" w:rsidR="00A85D83" w:rsidRPr="00F70FA4" w:rsidRDefault="00F70FA4" w:rsidP="00A85D83">
            <w:pPr>
              <w:rPr>
                <w:rFonts w:ascii="Calibri" w:hAnsi="Calibri"/>
                <w:i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Mål</w:t>
            </w:r>
            <w:r w:rsidR="00A85D83" w:rsidRPr="00F70FA4">
              <w:rPr>
                <w:rFonts w:ascii="Calibri" w:hAnsi="Calibri"/>
                <w:sz w:val="18"/>
                <w:szCs w:val="18"/>
              </w:rPr>
              <w:t>:</w:t>
            </w:r>
            <w:r w:rsidR="00A85D83" w:rsidRPr="00F70FA4">
              <w:rPr>
                <w:rFonts w:ascii="Calibri" w:hAnsi="Calibri"/>
                <w:i/>
                <w:sz w:val="18"/>
                <w:szCs w:val="18"/>
              </w:rPr>
              <w:t xml:space="preserve"> Att kunna </w:t>
            </w:r>
            <w:r w:rsidRPr="00F70FA4">
              <w:rPr>
                <w:rFonts w:ascii="Calibri" w:hAnsi="Calibri"/>
                <w:i/>
                <w:sz w:val="18"/>
                <w:szCs w:val="18"/>
              </w:rPr>
              <w:t>handlägga</w:t>
            </w:r>
            <w:r w:rsidR="00A85D83" w:rsidRPr="00F70FA4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F70FA4">
              <w:rPr>
                <w:rFonts w:ascii="Calibri" w:hAnsi="Calibri"/>
                <w:i/>
                <w:sz w:val="18"/>
                <w:szCs w:val="18"/>
              </w:rPr>
              <w:t>hjärtsjukdom</w:t>
            </w:r>
            <w:r w:rsidR="00A85D83" w:rsidRPr="00F70FA4">
              <w:rPr>
                <w:rFonts w:ascii="Calibri" w:hAnsi="Calibri"/>
                <w:i/>
                <w:sz w:val="18"/>
                <w:szCs w:val="18"/>
              </w:rPr>
              <w:t xml:space="preserve"> i samband med graviditet</w:t>
            </w:r>
          </w:p>
        </w:tc>
      </w:tr>
      <w:tr w:rsidR="002505E1" w:rsidRPr="00DD4AD7" w14:paraId="38648E32" w14:textId="77777777" w:rsidTr="0066365F">
        <w:trPr>
          <w:trHeight w:val="246"/>
        </w:trPr>
        <w:tc>
          <w:tcPr>
            <w:tcW w:w="675" w:type="dxa"/>
            <w:vMerge w:val="restart"/>
          </w:tcPr>
          <w:p w14:paraId="6008FEAF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Tidig</w:t>
            </w:r>
          </w:p>
          <w:p w14:paraId="541F7B0E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</w:tcPr>
          <w:p w14:paraId="56C0AF1C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567" w:type="dxa"/>
            <w:vMerge w:val="restart"/>
          </w:tcPr>
          <w:p w14:paraId="390ABC02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</w:tcPr>
          <w:p w14:paraId="6BDB75B6" w14:textId="77777777" w:rsidR="002505E1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AKM</w:t>
            </w:r>
          </w:p>
          <w:p w14:paraId="5D3FB0EA" w14:textId="77777777" w:rsidR="002505E1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HKCN</w:t>
            </w:r>
          </w:p>
          <w:p w14:paraId="6F72ED20" w14:textId="77777777" w:rsidR="002505E1" w:rsidRPr="00F70FA4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Konsult</w:t>
            </w:r>
          </w:p>
        </w:tc>
        <w:tc>
          <w:tcPr>
            <w:tcW w:w="4536" w:type="dxa"/>
            <w:gridSpan w:val="3"/>
            <w:vMerge w:val="restart"/>
          </w:tcPr>
          <w:p w14:paraId="26FFE8F3" w14:textId="77777777" w:rsidR="002505E1" w:rsidRDefault="002505E1" w:rsidP="00A85D83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kunna redogöra för hur graviditet, förlossning och postpartumperiod påverkar hemodynamik hos den friska kvinnan samt kvinnor</w:t>
            </w:r>
            <w:r w:rsidR="00425FD6">
              <w:rPr>
                <w:rFonts w:ascii="Calibri" w:hAnsi="Calibri"/>
                <w:sz w:val="18"/>
                <w:szCs w:val="18"/>
              </w:rPr>
              <w:t xml:space="preserve"> med hjärtsjukdom eller aortasjd.</w:t>
            </w:r>
          </w:p>
          <w:p w14:paraId="429883B9" w14:textId="77777777" w:rsidR="002505E1" w:rsidRPr="00F70FA4" w:rsidRDefault="002505E1" w:rsidP="00A85D83">
            <w:pPr>
              <w:rPr>
                <w:rFonts w:ascii="Calibri" w:hAnsi="Calibri"/>
                <w:sz w:val="18"/>
                <w:szCs w:val="18"/>
              </w:rPr>
            </w:pPr>
          </w:p>
          <w:p w14:paraId="70023B0D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kunna identifiera kvinnor med hög risk för kardiella komplikationer inklusive preeklampsi och arytmi, vilka kan vara i behov av kardiell intervention före/under graviditet.</w:t>
            </w:r>
          </w:p>
          <w:p w14:paraId="20A062AD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43F6518D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ha kännedom om moderns och fostrets risk vid olika typer av diagnostik</w:t>
            </w:r>
            <w:r>
              <w:rPr>
                <w:rFonts w:ascii="Calibri" w:hAnsi="Calibri"/>
                <w:sz w:val="18"/>
                <w:szCs w:val="18"/>
              </w:rPr>
              <w:t xml:space="preserve"> och kardiella inter</w:t>
            </w:r>
            <w:r w:rsidRPr="00F70FA4">
              <w:rPr>
                <w:rFonts w:ascii="Calibri" w:hAnsi="Calibri"/>
                <w:sz w:val="18"/>
                <w:szCs w:val="18"/>
              </w:rPr>
              <w:t>ventioner.</w:t>
            </w:r>
          </w:p>
          <w:p w14:paraId="5BA36BBB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2768D926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ha kännedom om kardiella kontraindikationer för graviditet och i</w:t>
            </w:r>
            <w:r>
              <w:rPr>
                <w:rFonts w:ascii="Calibri" w:hAnsi="Calibri"/>
                <w:sz w:val="18"/>
                <w:szCs w:val="18"/>
              </w:rPr>
              <w:t>ndikationer för genetisk rådg</w:t>
            </w:r>
            <w:r w:rsidRPr="00F70FA4">
              <w:rPr>
                <w:rFonts w:ascii="Calibri" w:hAnsi="Calibri"/>
                <w:sz w:val="18"/>
                <w:szCs w:val="18"/>
              </w:rPr>
              <w:t>ivning vid ärftliga sjukdomar.</w:t>
            </w:r>
          </w:p>
          <w:p w14:paraId="7C5F5613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70761DD8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ha kännedom om betydelsen av hjärtsjukdom för valet av preventivmedelsmetod.</w:t>
            </w:r>
          </w:p>
          <w:p w14:paraId="7E63ECEA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5A84BA2D" w14:textId="77777777" w:rsidR="002505E1" w:rsidRDefault="002505E1" w:rsidP="00A85D83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ha kunskap om hjärtkärlläkemedel under graviditet och amning inklusive handläggning</w:t>
            </w:r>
            <w:r>
              <w:rPr>
                <w:rFonts w:ascii="Calibri" w:hAnsi="Calibri"/>
                <w:sz w:val="18"/>
                <w:szCs w:val="18"/>
              </w:rPr>
              <w:t xml:space="preserve"> av ant</w:t>
            </w:r>
            <w:r w:rsidRPr="00F70FA4">
              <w:rPr>
                <w:rFonts w:ascii="Calibri" w:hAnsi="Calibri"/>
                <w:sz w:val="18"/>
                <w:szCs w:val="18"/>
              </w:rPr>
              <w:t>ikoagulation vid klaffprotes.</w:t>
            </w:r>
          </w:p>
          <w:p w14:paraId="30E74337" w14:textId="77777777" w:rsidR="002505E1" w:rsidRPr="00F70FA4" w:rsidRDefault="002505E1" w:rsidP="00A85D83">
            <w:pPr>
              <w:rPr>
                <w:rFonts w:ascii="Calibri" w:hAnsi="Calibri"/>
                <w:sz w:val="18"/>
                <w:szCs w:val="18"/>
              </w:rPr>
            </w:pPr>
          </w:p>
          <w:p w14:paraId="330A59EA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behärska kliniska tecken, symtom, akut diagnostik och behandling av akut hjärtkärlsjukdom hos gravida inkl. lungemboli, aortadissektion och hjärtinfarkt</w:t>
            </w:r>
            <w:r w:rsidR="00425F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819" w:type="dxa"/>
            <w:vMerge w:val="restart"/>
            <w:shd w:val="clear" w:color="auto" w:fill="EAF1DD" w:themeFill="accent3" w:themeFillTint="33"/>
          </w:tcPr>
          <w:p w14:paraId="2F28440B" w14:textId="77777777" w:rsidR="002505E1" w:rsidRPr="00E10FF4" w:rsidRDefault="002505E1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Braunwald:</w:t>
            </w:r>
            <w:r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Cardiovascular diease in special populations - Pregnancy and Heart Disease</w:t>
            </w:r>
          </w:p>
          <w:p w14:paraId="36C73243" w14:textId="77777777" w:rsidR="002505E1" w:rsidRPr="002505E1" w:rsidRDefault="002505E1" w:rsidP="002505E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ESC:</w:t>
            </w:r>
            <w:r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Pregnancy and Heart Disease</w:t>
            </w:r>
          </w:p>
        </w:tc>
        <w:tc>
          <w:tcPr>
            <w:tcW w:w="2221" w:type="dxa"/>
            <w:gridSpan w:val="2"/>
            <w:shd w:val="clear" w:color="auto" w:fill="FFFFD5"/>
          </w:tcPr>
          <w:p w14:paraId="12E00D22" w14:textId="77777777" w:rsidR="002505E1" w:rsidRPr="00F70FA4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Intyg om godkänd kurs (S08: 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)(S15: </w:t>
            </w:r>
            <w:r>
              <w:rPr>
                <w:rFonts w:ascii="Calibri" w:hAnsi="Calibri"/>
                <w:sz w:val="18"/>
                <w:szCs w:val="18"/>
              </w:rPr>
              <w:t>c10</w:t>
            </w:r>
            <w:r w:rsidRPr="00C43A6B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  <w:tr w:rsidR="002505E1" w:rsidRPr="00DD4AD7" w14:paraId="707FE79D" w14:textId="77777777" w:rsidTr="00425FD6">
        <w:trPr>
          <w:trHeight w:val="347"/>
        </w:trPr>
        <w:tc>
          <w:tcPr>
            <w:tcW w:w="675" w:type="dxa"/>
            <w:vMerge/>
          </w:tcPr>
          <w:p w14:paraId="04AFDA87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95F0FA8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EE89D15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DF34E7" w14:textId="77777777" w:rsidR="002505E1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59FD4893" w14:textId="77777777" w:rsidR="002505E1" w:rsidRPr="00F70FA4" w:rsidRDefault="002505E1" w:rsidP="00A85D8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4D61441" w14:textId="77777777" w:rsidR="002505E1" w:rsidRPr="00E10FF4" w:rsidRDefault="002505E1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221" w:type="dxa"/>
            <w:gridSpan w:val="2"/>
            <w:vMerge w:val="restart"/>
          </w:tcPr>
          <w:p w14:paraId="03D3EE30" w14:textId="77777777" w:rsidR="002505E1" w:rsidRPr="002505E1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Godkänd ESCeL-kurs.</w:t>
            </w:r>
          </w:p>
          <w:p w14:paraId="7465627A" w14:textId="77777777" w:rsidR="002505E1" w:rsidRPr="00C43A6B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2505E1">
              <w:rPr>
                <w:rFonts w:ascii="Calibri" w:hAnsi="Calibri"/>
                <w:sz w:val="18"/>
                <w:szCs w:val="18"/>
              </w:rPr>
              <w:t>Intyg om genomgången HLR-utbildning.</w:t>
            </w:r>
          </w:p>
        </w:tc>
      </w:tr>
      <w:tr w:rsidR="002505E1" w:rsidRPr="00E10FF4" w14:paraId="0392ECCC" w14:textId="77777777" w:rsidTr="00425FD6">
        <w:trPr>
          <w:trHeight w:val="200"/>
        </w:trPr>
        <w:tc>
          <w:tcPr>
            <w:tcW w:w="675" w:type="dxa"/>
            <w:vMerge/>
          </w:tcPr>
          <w:p w14:paraId="75E577A1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F2B5698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CA5EFD8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4EEF73A" w14:textId="77777777" w:rsidR="002505E1" w:rsidRPr="00F70FA4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1E8F4A08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7A17E633" w14:textId="77777777" w:rsidR="002505E1" w:rsidRPr="00C43A6B" w:rsidRDefault="002505E1" w:rsidP="00F43559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Cardiovascular Disease during Pregnancy (2011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14:paraId="01E735CE" w14:textId="77777777" w:rsidR="002505E1" w:rsidRPr="009F66AC" w:rsidRDefault="00123C32" w:rsidP="009F66AC">
            <w:pPr>
              <w:pStyle w:val="Liststycke"/>
              <w:ind w:left="135"/>
              <w:rPr>
                <w:lang w:val="en-US"/>
              </w:rPr>
            </w:pPr>
            <w:hyperlink r:id="rId26" w:history="1">
              <w:r w:rsidR="002505E1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https://www.escardio.org/static_file/Escardio/Guidelines/publications/PREGN Guidelines-Pregnancy-FT.pdf</w:t>
              </w:r>
            </w:hyperlink>
          </w:p>
          <w:p w14:paraId="1E07DC4E" w14:textId="77777777" w:rsidR="002505E1" w:rsidRPr="009F66AC" w:rsidRDefault="002505E1" w:rsidP="009F66AC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9F66AC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Circulation:</w:t>
            </w:r>
            <w:r w:rsidRPr="009F66AC">
              <w:rPr>
                <w:rFonts w:ascii="Calibri" w:hAnsi="Calibri"/>
                <w:sz w:val="18"/>
                <w:szCs w:val="18"/>
                <w:lang w:val="en-US"/>
              </w:rPr>
              <w:t xml:space="preserve"> Cardiovascular Physiology of Pregnancy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(2014)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br/>
            </w:r>
            <w:hyperlink r:id="rId27" w:history="1">
              <w:r w:rsidRPr="009F66AC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http://circ.ahajournals.org/content/130/12/1003</w:t>
              </w:r>
            </w:hyperlink>
          </w:p>
          <w:p w14:paraId="2E9B6638" w14:textId="77777777" w:rsidR="002505E1" w:rsidRPr="002505E1" w:rsidRDefault="00123C32" w:rsidP="002505E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28" w:history="1">
              <w:r w:rsidR="002505E1" w:rsidRPr="009F66AC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2505E1" w:rsidRPr="009F66AC">
              <w:rPr>
                <w:rFonts w:ascii="Calibri" w:hAnsi="Calibri"/>
                <w:sz w:val="18"/>
                <w:szCs w:val="18"/>
                <w:lang w:val="en-US"/>
              </w:rPr>
              <w:t xml:space="preserve"> Pregnancy and Heart Disease</w:t>
            </w:r>
          </w:p>
        </w:tc>
        <w:tc>
          <w:tcPr>
            <w:tcW w:w="2221" w:type="dxa"/>
            <w:gridSpan w:val="2"/>
            <w:vMerge/>
          </w:tcPr>
          <w:p w14:paraId="1AAD4092" w14:textId="77777777" w:rsidR="002505E1" w:rsidRPr="00E10FF4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2505E1" w:rsidRPr="00DD4AD7" w14:paraId="4428A1F0" w14:textId="77777777" w:rsidTr="00425FD6">
        <w:trPr>
          <w:trHeight w:val="1060"/>
        </w:trPr>
        <w:tc>
          <w:tcPr>
            <w:tcW w:w="675" w:type="dxa"/>
            <w:vMerge/>
          </w:tcPr>
          <w:p w14:paraId="3692F3B9" w14:textId="77777777" w:rsidR="002505E1" w:rsidRPr="00E10FF4" w:rsidRDefault="002505E1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E9CE117" w14:textId="77777777" w:rsidR="002505E1" w:rsidRPr="00E10FF4" w:rsidRDefault="002505E1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37403E0" w14:textId="77777777" w:rsidR="002505E1" w:rsidRPr="00E10FF4" w:rsidRDefault="002505E1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4C57E05" w14:textId="77777777" w:rsidR="002505E1" w:rsidRPr="00E10FF4" w:rsidRDefault="002505E1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14:paraId="178050E6" w14:textId="77777777" w:rsidR="002505E1" w:rsidRPr="009F66AC" w:rsidRDefault="002505E1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30AC3B2E" w14:textId="77777777" w:rsidR="002505E1" w:rsidRPr="00F70FA4" w:rsidRDefault="002505E1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Delta på föreläsning om hemodynamik och kardiovaskulär sjukdom i samband med graviditet</w:t>
            </w:r>
          </w:p>
        </w:tc>
        <w:tc>
          <w:tcPr>
            <w:tcW w:w="2221" w:type="dxa"/>
            <w:gridSpan w:val="2"/>
            <w:vMerge/>
          </w:tcPr>
          <w:p w14:paraId="5A673351" w14:textId="77777777" w:rsidR="002505E1" w:rsidRPr="00F70FA4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2505E1" w:rsidRPr="00DD4AD7" w14:paraId="025B9625" w14:textId="77777777" w:rsidTr="00425FD6">
        <w:trPr>
          <w:trHeight w:val="200"/>
        </w:trPr>
        <w:tc>
          <w:tcPr>
            <w:tcW w:w="675" w:type="dxa"/>
            <w:vMerge/>
          </w:tcPr>
          <w:p w14:paraId="65D94329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AF266F7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065013A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DECCC56" w14:textId="77777777" w:rsidR="002505E1" w:rsidRPr="00F70FA4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067D6E8" w14:textId="77777777" w:rsidR="002505E1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behärska A-HLR på̊ gravid kvinna.</w:t>
            </w:r>
          </w:p>
          <w:p w14:paraId="0AAC700E" w14:textId="77777777" w:rsidR="00425FD6" w:rsidRPr="00F70FA4" w:rsidRDefault="00425FD6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14:paraId="14538089" w14:textId="77777777" w:rsidR="002505E1" w:rsidRPr="00F70FA4" w:rsidRDefault="002505E1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Delta vid A-HLR-undervisning (gravid kvinna)</w:t>
            </w:r>
          </w:p>
        </w:tc>
        <w:tc>
          <w:tcPr>
            <w:tcW w:w="2221" w:type="dxa"/>
            <w:gridSpan w:val="2"/>
            <w:vMerge/>
          </w:tcPr>
          <w:p w14:paraId="6276CB21" w14:textId="77777777" w:rsidR="002505E1" w:rsidRPr="00F70FA4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2505E1" w:rsidRPr="009F66AC" w14:paraId="66D6AAD5" w14:textId="77777777" w:rsidTr="00425FD6">
        <w:trPr>
          <w:trHeight w:val="200"/>
        </w:trPr>
        <w:tc>
          <w:tcPr>
            <w:tcW w:w="675" w:type="dxa"/>
            <w:vMerge/>
          </w:tcPr>
          <w:p w14:paraId="0E9BC52A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8E786D3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52BF75D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2BD72CA" w14:textId="77777777" w:rsidR="002505E1" w:rsidRPr="00F70FA4" w:rsidRDefault="002505E1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68E99E93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behärska diagnostik, utredning, behandling och prognos vid peripartumkardiomyopati.</w:t>
            </w:r>
          </w:p>
          <w:p w14:paraId="65755C85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626B4277" w14:textId="77777777" w:rsidR="002505E1" w:rsidRPr="00F70FA4" w:rsidRDefault="002505E1" w:rsidP="00C87937">
            <w:pPr>
              <w:rPr>
                <w:rFonts w:ascii="Calibri" w:hAnsi="Calibri"/>
                <w:sz w:val="18"/>
                <w:szCs w:val="18"/>
              </w:rPr>
            </w:pPr>
            <w:r w:rsidRPr="00F70FA4">
              <w:rPr>
                <w:rFonts w:ascii="Calibri" w:hAnsi="Calibri"/>
                <w:sz w:val="18"/>
                <w:szCs w:val="18"/>
              </w:rPr>
              <w:t>Att kunna handlägga dessa patienter i multidisciplinärt samarbete.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47E1BB80" w14:textId="77777777" w:rsidR="002505E1" w:rsidRPr="009F66AC" w:rsidRDefault="002505E1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9F66AC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Euro J Heart Fail:</w:t>
            </w:r>
            <w:r w:rsidRPr="009F66AC">
              <w:rPr>
                <w:rFonts w:ascii="Calibri" w:hAnsi="Calibri"/>
                <w:sz w:val="18"/>
                <w:szCs w:val="18"/>
                <w:lang w:val="en-US"/>
              </w:rPr>
              <w:t xml:space="preserve"> Current state of knowledge on aetiology, diagnosis, management, and therapy of peripartum cardiomyopathy (2010).</w:t>
            </w:r>
            <w:r w:rsidR="00425FD6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hyperlink r:id="rId29" w:history="1">
              <w:r w:rsidRPr="009F66AC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http://onlinelibrary.wiley.com/doi/10.1093/eurjhf/hfq120/epdf</w:t>
              </w:r>
            </w:hyperlink>
          </w:p>
          <w:p w14:paraId="39E30966" w14:textId="77777777" w:rsidR="002505E1" w:rsidRPr="009F66AC" w:rsidRDefault="002505E1" w:rsidP="009F66AC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9F66AC">
              <w:rPr>
                <w:rFonts w:ascii="Calibri" w:hAnsi="Calibri"/>
                <w:sz w:val="18"/>
                <w:szCs w:val="18"/>
                <w:u w:val="single"/>
              </w:rPr>
              <w:t>Läkartidningen:</w:t>
            </w:r>
            <w:r w:rsidRPr="009F66AC">
              <w:rPr>
                <w:rFonts w:ascii="Calibri" w:hAnsi="Calibri"/>
                <w:sz w:val="18"/>
                <w:szCs w:val="18"/>
              </w:rPr>
              <w:t xml:space="preserve"> Peripartumkardiomyopati</w:t>
            </w:r>
            <w:r w:rsidRPr="009F66AC">
              <w:rPr>
                <w:rFonts w:ascii="Calibri" w:hAnsi="Calibri"/>
                <w:sz w:val="18"/>
                <w:szCs w:val="18"/>
              </w:rPr>
              <w:br/>
            </w:r>
            <w:hyperlink r:id="rId30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http://www.lakartidningen.se/Klinik-och-vetenskap/Klinisk-oversikt/2013/06/Peripartumkardiomyopati-fruktad-diagnos-som-ofta-missas/</w:t>
              </w:r>
            </w:hyperlink>
          </w:p>
        </w:tc>
        <w:tc>
          <w:tcPr>
            <w:tcW w:w="2221" w:type="dxa"/>
            <w:gridSpan w:val="2"/>
            <w:vMerge/>
          </w:tcPr>
          <w:p w14:paraId="55EC571C" w14:textId="77777777" w:rsidR="002505E1" w:rsidRPr="009F66AC" w:rsidRDefault="002505E1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A85D83" w:rsidRPr="00DD4AD7" w14:paraId="7E85D0FF" w14:textId="77777777" w:rsidTr="00E10FF4">
        <w:trPr>
          <w:trHeight w:val="200"/>
        </w:trPr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5464892A" w14:textId="77777777" w:rsidR="00A85D83" w:rsidRPr="00E10FF4" w:rsidRDefault="00A85D83" w:rsidP="002A451B">
            <w:pPr>
              <w:rPr>
                <w:rFonts w:ascii="Calibri" w:hAnsi="Calibri"/>
                <w:b/>
                <w:sz w:val="18"/>
                <w:szCs w:val="18"/>
              </w:rPr>
            </w:pPr>
            <w:r w:rsidRPr="00E10FF4">
              <w:rPr>
                <w:rFonts w:ascii="Calibri" w:hAnsi="Calibri"/>
                <w:b/>
                <w:sz w:val="18"/>
                <w:szCs w:val="18"/>
              </w:rPr>
              <w:lastRenderedPageBreak/>
              <w:t>Preventiv kardiologi</w:t>
            </w:r>
          </w:p>
          <w:p w14:paraId="2FEEFDA8" w14:textId="77777777" w:rsidR="00A85D83" w:rsidRPr="00E10FF4" w:rsidRDefault="00A85D83" w:rsidP="002A451B">
            <w:pPr>
              <w:rPr>
                <w:rFonts w:ascii="Calibri" w:hAnsi="Calibri"/>
                <w:i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Mål:</w:t>
            </w:r>
            <w:r w:rsidRPr="00E10FF4">
              <w:rPr>
                <w:rFonts w:ascii="Calibri" w:hAnsi="Calibri"/>
                <w:i/>
                <w:sz w:val="18"/>
                <w:szCs w:val="18"/>
              </w:rPr>
              <w:t xml:space="preserve"> Att kunna värdera och behandla patienter med riskfaktorer för kardiovaskulär sjukdom</w:t>
            </w:r>
          </w:p>
        </w:tc>
      </w:tr>
      <w:tr w:rsidR="003A7BEF" w:rsidRPr="00DD4AD7" w14:paraId="5217AA45" w14:textId="77777777" w:rsidTr="0066365F">
        <w:trPr>
          <w:trHeight w:val="539"/>
        </w:trPr>
        <w:tc>
          <w:tcPr>
            <w:tcW w:w="675" w:type="dxa"/>
            <w:vMerge w:val="restart"/>
          </w:tcPr>
          <w:p w14:paraId="6EAFC4F7" w14:textId="77777777" w:rsidR="003A7BEF" w:rsidRPr="00C43A6B" w:rsidRDefault="003A7BEF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Tidig</w:t>
            </w:r>
          </w:p>
        </w:tc>
        <w:tc>
          <w:tcPr>
            <w:tcW w:w="567" w:type="dxa"/>
            <w:vMerge w:val="restart"/>
          </w:tcPr>
          <w:p w14:paraId="68241B28" w14:textId="77777777" w:rsidR="003A7BEF" w:rsidRPr="00C43A6B" w:rsidRDefault="003A7BEF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11.</w:t>
            </w:r>
          </w:p>
        </w:tc>
        <w:tc>
          <w:tcPr>
            <w:tcW w:w="567" w:type="dxa"/>
            <w:vMerge w:val="restart"/>
          </w:tcPr>
          <w:p w14:paraId="4C32CF3B" w14:textId="77777777" w:rsidR="003A7BEF" w:rsidRPr="00C43A6B" w:rsidRDefault="003A7BEF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c12.</w:t>
            </w:r>
          </w:p>
        </w:tc>
        <w:tc>
          <w:tcPr>
            <w:tcW w:w="993" w:type="dxa"/>
            <w:vMerge w:val="restart"/>
          </w:tcPr>
          <w:p w14:paraId="5444F462" w14:textId="77777777" w:rsidR="003A7BEF" w:rsidRDefault="003A7BEF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AKM</w:t>
            </w:r>
          </w:p>
          <w:p w14:paraId="7460274B" w14:textId="77777777" w:rsidR="003A7BEF" w:rsidRDefault="003A7BEF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HKCN</w:t>
            </w:r>
          </w:p>
          <w:p w14:paraId="27D06454" w14:textId="77777777" w:rsidR="003A7BEF" w:rsidRPr="00C43A6B" w:rsidRDefault="003A7BEF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Avd 94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14:paraId="00A5BC91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definiera och identifiera riskfaktorer för hjärtkärlsjukdom både för enskilda individer och i samhället.</w:t>
            </w:r>
          </w:p>
          <w:p w14:paraId="713FB62D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343CE2B2" w14:textId="77777777" w:rsidR="003A7BEF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bedöma kardiovaskulär sjukdomsrisk och vinst av riskfaktorintervention för den enskilda individen.</w:t>
            </w:r>
          </w:p>
          <w:p w14:paraId="1ED19FE8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6AF04791" w14:textId="77777777" w:rsidR="003A7BEF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bidra till det globala arbetet med att minska sjuklighet och dödlighet i hjärtkärlsjukdom genom att kommunicera vikten av prevention till allmänheten.</w:t>
            </w:r>
          </w:p>
          <w:p w14:paraId="1EF68009" w14:textId="77777777" w:rsidR="003A7BEF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719AA492" w14:textId="77777777" w:rsidR="003A7BEF" w:rsidRDefault="003A7BEF" w:rsidP="00A85D83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ha god kännedom om sjukdomsförebyggande metoder och kunna ge råd avseende</w:t>
            </w:r>
            <w:r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E10FF4">
              <w:rPr>
                <w:rFonts w:ascii="Calibri" w:hAnsi="Calibri"/>
                <w:sz w:val="18"/>
                <w:szCs w:val="18"/>
              </w:rPr>
              <w:t>hälsosamma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10FF4">
              <w:rPr>
                <w:rFonts w:ascii="Calibri" w:hAnsi="Calibri"/>
                <w:sz w:val="18"/>
                <w:szCs w:val="18"/>
              </w:rPr>
              <w:t>levnadsvanor: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4A863EF" w14:textId="77777777" w:rsidR="003A7BEF" w:rsidRPr="000A6B16" w:rsidRDefault="003A7BEF" w:rsidP="000A6B16">
            <w:pPr>
              <w:pStyle w:val="Liststycke"/>
              <w:numPr>
                <w:ilvl w:val="0"/>
                <w:numId w:val="41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rökning</w:t>
            </w:r>
          </w:p>
          <w:p w14:paraId="5B0E9B11" w14:textId="77777777" w:rsidR="003A7BEF" w:rsidRPr="000A6B16" w:rsidRDefault="003A7BEF" w:rsidP="000A6B16">
            <w:pPr>
              <w:pStyle w:val="Liststycke"/>
              <w:numPr>
                <w:ilvl w:val="0"/>
                <w:numId w:val="41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fysisk inaktivitet</w:t>
            </w:r>
          </w:p>
          <w:p w14:paraId="5A5FD3CF" w14:textId="77777777" w:rsidR="003A7BEF" w:rsidRPr="000A6B16" w:rsidRDefault="003A7BEF" w:rsidP="000A6B16">
            <w:pPr>
              <w:pStyle w:val="Liststycke"/>
              <w:numPr>
                <w:ilvl w:val="0"/>
                <w:numId w:val="41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gynnsamma matvanor</w:t>
            </w:r>
          </w:p>
          <w:p w14:paraId="294D96F9" w14:textId="77777777" w:rsidR="003A7BEF" w:rsidRDefault="003A7BEF" w:rsidP="000A6B16">
            <w:pPr>
              <w:pStyle w:val="Liststycke"/>
              <w:numPr>
                <w:ilvl w:val="0"/>
                <w:numId w:val="41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alkoholkonsumtion</w:t>
            </w:r>
          </w:p>
          <w:p w14:paraId="20A5A214" w14:textId="77777777" w:rsidR="003A7BEF" w:rsidRPr="00425FD6" w:rsidRDefault="003A7BEF" w:rsidP="00425FD6">
            <w:pPr>
              <w:rPr>
                <w:rFonts w:ascii="Calibri" w:hAnsi="Calibri"/>
                <w:sz w:val="18"/>
                <w:szCs w:val="18"/>
              </w:rPr>
            </w:pPr>
          </w:p>
          <w:p w14:paraId="0D47A805" w14:textId="77777777" w:rsidR="003A7BEF" w:rsidRPr="00E10FF4" w:rsidRDefault="003A7BEF" w:rsidP="00A85D83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behärska utredning och behandling avseende:</w:t>
            </w:r>
          </w:p>
          <w:p w14:paraId="110577A0" w14:textId="77777777" w:rsidR="003A7BEF" w:rsidRPr="000A6B1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Dyslipidemier</w:t>
            </w:r>
          </w:p>
          <w:p w14:paraId="19CAE442" w14:textId="77777777" w:rsidR="003A7BEF" w:rsidRPr="000A6B1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Nedsatt glukostolerans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6B16"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0A6B16">
              <w:rPr>
                <w:rFonts w:ascii="Calibri" w:hAnsi="Calibri"/>
                <w:sz w:val="18"/>
                <w:szCs w:val="18"/>
              </w:rPr>
              <w:t>Diabetes mellitus</w:t>
            </w:r>
          </w:p>
          <w:p w14:paraId="17A3751F" w14:textId="77777777" w:rsidR="003A7BEF" w:rsidRPr="000A6B1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Nedsatt njurfunktion</w:t>
            </w:r>
          </w:p>
          <w:p w14:paraId="74D0E220" w14:textId="77777777" w:rsidR="003A7BEF" w:rsidRPr="000A6B1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Obstruktiv sömnapné</w:t>
            </w:r>
          </w:p>
          <w:p w14:paraId="0C7FEADA" w14:textId="77777777" w:rsidR="003A7BEF" w:rsidRPr="000A6B1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 xml:space="preserve">Hypertension inklusive komplikationer i målorgan (hjärna, blodkärl, njurar) </w:t>
            </w:r>
          </w:p>
          <w:p w14:paraId="22615F2D" w14:textId="77777777" w:rsidR="003A7BEF" w:rsidRPr="00425FD6" w:rsidRDefault="003A7BEF" w:rsidP="000A6B16">
            <w:pPr>
              <w:pStyle w:val="Liststycke"/>
              <w:numPr>
                <w:ilvl w:val="0"/>
                <w:numId w:val="42"/>
              </w:numPr>
              <w:ind w:left="317" w:hanging="284"/>
              <w:rPr>
                <w:rFonts w:ascii="Calibri" w:hAnsi="Calibri"/>
                <w:sz w:val="18"/>
                <w:szCs w:val="18"/>
              </w:rPr>
            </w:pPr>
            <w:r w:rsidRPr="000A6B16">
              <w:rPr>
                <w:rFonts w:ascii="Calibri" w:hAnsi="Calibri"/>
                <w:sz w:val="18"/>
                <w:szCs w:val="18"/>
              </w:rPr>
              <w:t>Obes</w:t>
            </w:r>
            <w:r w:rsidRPr="000A6B16">
              <w:rPr>
                <w:rFonts w:ascii="Calibri" w:hAnsi="Calibri"/>
                <w:sz w:val="18"/>
                <w:szCs w:val="18"/>
                <w:lang w:val="en-US"/>
              </w:rPr>
              <w:t>itas</w:t>
            </w:r>
          </w:p>
          <w:p w14:paraId="0C8CFABF" w14:textId="77777777" w:rsidR="00425FD6" w:rsidRPr="000A6B16" w:rsidRDefault="00425FD6" w:rsidP="00425FD6">
            <w:pPr>
              <w:pStyle w:val="Liststycke"/>
              <w:ind w:left="317"/>
              <w:rPr>
                <w:rFonts w:ascii="Calibri" w:hAnsi="Calibri"/>
                <w:sz w:val="18"/>
                <w:szCs w:val="18"/>
              </w:rPr>
            </w:pPr>
          </w:p>
          <w:p w14:paraId="177C2A1C" w14:textId="77777777" w:rsidR="003A7BEF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behärska riskskattningssystem för att skatta global kardiovaskulär risk för en individ.</w:t>
            </w:r>
          </w:p>
          <w:p w14:paraId="11683AE8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66A89BBD" w14:textId="77777777" w:rsidR="003A7BEF" w:rsidRDefault="003A7BEF" w:rsidP="00A85D83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ha god kännedom om sjuksköterskebaserad mottagningsverksamhet.</w:t>
            </w:r>
          </w:p>
          <w:p w14:paraId="6D6B8A1C" w14:textId="77777777" w:rsidR="00425FD6" w:rsidRPr="00E10FF4" w:rsidRDefault="00425FD6" w:rsidP="00A85D83">
            <w:pPr>
              <w:rPr>
                <w:rFonts w:ascii="Calibri" w:hAnsi="Calibri"/>
                <w:sz w:val="18"/>
                <w:szCs w:val="18"/>
              </w:rPr>
            </w:pPr>
          </w:p>
          <w:p w14:paraId="519E35F4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leda multidisciplinära team för se</w:t>
            </w:r>
            <w:r w:rsidRPr="00E10FF4">
              <w:rPr>
                <w:rFonts w:ascii="Calibri" w:hAnsi="Calibri"/>
                <w:sz w:val="18"/>
                <w:szCs w:val="18"/>
              </w:rPr>
              <w:lastRenderedPageBreak/>
              <w:t>kundärprevention och rehabilitering av patienter efter hjärtinfarkt, PCI och hjärtkirurgi.</w:t>
            </w:r>
          </w:p>
          <w:p w14:paraId="3D88AD21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3F669C83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bedöma och värdera sekundärpreventiva insatser och rehabiliteringsprogram.</w:t>
            </w:r>
          </w:p>
          <w:p w14:paraId="5E8F190B" w14:textId="77777777" w:rsidR="003A7BEF" w:rsidRPr="00E10FF4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32C09177" w14:textId="77777777" w:rsidR="00425FD6" w:rsidRDefault="003A7BEF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ge råd och instruktioner rörande fysisk aktivitet och träning, arbete, levnadsvanor och trafikföreskrifter till patienter med hjärtsjukdom.</w:t>
            </w:r>
          </w:p>
          <w:p w14:paraId="20994D3C" w14:textId="77777777" w:rsidR="00425FD6" w:rsidRPr="00E10FF4" w:rsidRDefault="00425FD6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shd w:val="clear" w:color="auto" w:fill="EAF1DD" w:themeFill="accent3" w:themeFillTint="33"/>
          </w:tcPr>
          <w:p w14:paraId="3434C9D2" w14:textId="77777777" w:rsidR="003A7BEF" w:rsidRPr="00C43A6B" w:rsidRDefault="003A7BEF" w:rsidP="008D4D7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lastRenderedPageBreak/>
              <w:t>Braunwald:</w:t>
            </w: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Preventive cardiology</w:t>
            </w:r>
          </w:p>
          <w:p w14:paraId="682F3AA7" w14:textId="77777777" w:rsidR="003A7BEF" w:rsidRPr="00E10FF4" w:rsidRDefault="003A7BEF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ESC:</w:t>
            </w:r>
            <w:r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Prevention of Cardiovascular Disease + Hypertension + Diabetes Mellitus and Metabolic Syndrome</w:t>
            </w:r>
          </w:p>
          <w:p w14:paraId="76EA0FCD" w14:textId="77777777" w:rsidR="003A7BEF" w:rsidRPr="00C43A6B" w:rsidRDefault="003A7BEF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8D4D71">
              <w:rPr>
                <w:rFonts w:ascii="Calibri" w:hAnsi="Calibri"/>
                <w:sz w:val="18"/>
                <w:szCs w:val="18"/>
                <w:u w:val="single"/>
              </w:rPr>
              <w:t>Kahan &amp; Nyström:</w:t>
            </w:r>
            <w:r>
              <w:rPr>
                <w:rFonts w:ascii="Calibri" w:hAnsi="Calibri"/>
                <w:sz w:val="18"/>
                <w:szCs w:val="18"/>
              </w:rPr>
              <w:t xml:space="preserve"> Hypertoni och 24-timmars mätning av blodtryck</w:t>
            </w:r>
          </w:p>
        </w:tc>
        <w:tc>
          <w:tcPr>
            <w:tcW w:w="2221" w:type="dxa"/>
            <w:gridSpan w:val="2"/>
            <w:shd w:val="clear" w:color="auto" w:fill="FFFFD5"/>
          </w:tcPr>
          <w:p w14:paraId="0C6D2456" w14:textId="77777777" w:rsidR="003A7BEF" w:rsidRPr="003A7BEF" w:rsidRDefault="003A7BEF" w:rsidP="003A7BEF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</w:rPr>
              <w:t xml:space="preserve">Intyg om godkänd kurs (S08: </w:t>
            </w:r>
            <w:r>
              <w:rPr>
                <w:rFonts w:ascii="Calibri" w:hAnsi="Calibri"/>
                <w:sz w:val="18"/>
                <w:szCs w:val="18"/>
              </w:rPr>
              <w:t>11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)(S15: </w:t>
            </w:r>
            <w:r>
              <w:rPr>
                <w:rFonts w:ascii="Calibri" w:hAnsi="Calibri"/>
                <w:sz w:val="18"/>
                <w:szCs w:val="18"/>
              </w:rPr>
              <w:t>c12</w:t>
            </w:r>
            <w:r w:rsidRPr="00C43A6B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  <w:tr w:rsidR="00B1532D" w:rsidRPr="00DD4AD7" w14:paraId="502C3619" w14:textId="77777777" w:rsidTr="00425FD6">
        <w:trPr>
          <w:trHeight w:val="388"/>
        </w:trPr>
        <w:tc>
          <w:tcPr>
            <w:tcW w:w="675" w:type="dxa"/>
            <w:vMerge/>
          </w:tcPr>
          <w:p w14:paraId="70EBE74A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514F400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FE1700E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948A92" w14:textId="77777777" w:rsidR="00B1532D" w:rsidRPr="00E10FF4" w:rsidRDefault="00B1532D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3B94F9CD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D400390" w14:textId="77777777" w:rsidR="00B1532D" w:rsidRPr="00C43A6B" w:rsidRDefault="00B1532D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vMerge w:val="restart"/>
          </w:tcPr>
          <w:p w14:paraId="7BD5A033" w14:textId="77777777" w:rsidR="00B1532D" w:rsidRDefault="00B1532D" w:rsidP="003A7BEF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Intyg om signeringsrätt för 24 h blodtrycksmätning.</w:t>
            </w:r>
          </w:p>
          <w:p w14:paraId="4D6FAC27" w14:textId="77777777" w:rsidR="00B1532D" w:rsidRPr="003A7BEF" w:rsidRDefault="00B1532D" w:rsidP="003A7BEF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Godkänd ESCeL-kurs</w:t>
            </w:r>
          </w:p>
        </w:tc>
      </w:tr>
      <w:tr w:rsidR="00B1532D" w:rsidRPr="00DD4AD7" w14:paraId="3CEAEF5B" w14:textId="77777777" w:rsidTr="00425FD6">
        <w:trPr>
          <w:trHeight w:val="892"/>
        </w:trPr>
        <w:tc>
          <w:tcPr>
            <w:tcW w:w="675" w:type="dxa"/>
            <w:vMerge/>
          </w:tcPr>
          <w:p w14:paraId="4B24466E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9AED2A3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52D3878A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803882F" w14:textId="77777777" w:rsidR="00B1532D" w:rsidRPr="00C43A6B" w:rsidRDefault="00B1532D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5A8C3EC0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5150371F" w14:textId="77777777" w:rsidR="00B1532D" w:rsidRPr="00FE4C93" w:rsidRDefault="00B1532D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 w:rsidRPr="00FE4C93">
              <w:rPr>
                <w:rFonts w:ascii="Calibri" w:hAnsi="Calibri"/>
                <w:sz w:val="18"/>
                <w:szCs w:val="18"/>
                <w:lang w:val="en-US"/>
              </w:rPr>
              <w:t>CVD Prevention in clinical practice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(2016)</w:t>
            </w:r>
          </w:p>
          <w:p w14:paraId="0D5F8545" w14:textId="77777777" w:rsidR="00B1532D" w:rsidRDefault="00123C32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31" w:history="1">
              <w:r w:rsidR="00B1532D" w:rsidRPr="00FE4C93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http://eurheartj.oxfordjournals.org/content/early/2016/06/08/eurheartj.ehw106.full.pdf</w:t>
              </w:r>
            </w:hyperlink>
          </w:p>
          <w:p w14:paraId="248855D9" w14:textId="77777777" w:rsidR="00B1532D" w:rsidRPr="00C43A6B" w:rsidRDefault="00B1532D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 w:rsidRPr="00E10FF4">
              <w:rPr>
                <w:rFonts w:ascii="Calibri" w:hAnsi="Calibri"/>
                <w:bCs/>
                <w:sz w:val="18"/>
                <w:szCs w:val="18"/>
                <w:lang w:val="en-US"/>
              </w:rPr>
              <w:t>Diabetes, Pre-Diabetes and Cardiovascular Diseases developed with the EASD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(2013)</w:t>
            </w:r>
          </w:p>
          <w:p w14:paraId="1D523F00" w14:textId="77777777" w:rsidR="00B1532D" w:rsidRPr="00FE4C93" w:rsidRDefault="00123C32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32" w:history="1">
              <w:r w:rsidR="00B1532D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http://eurheartj.oxfordjournals.org/content/ehj/34/39/3035.full.pdf</w:t>
              </w:r>
            </w:hyperlink>
          </w:p>
          <w:p w14:paraId="77479C51" w14:textId="77777777" w:rsidR="00B1532D" w:rsidRPr="00C43A6B" w:rsidRDefault="00B1532D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>
              <w:rPr>
                <w:rFonts w:ascii="Calibri" w:hAnsi="Calibri"/>
                <w:bCs/>
                <w:sz w:val="18"/>
                <w:szCs w:val="18"/>
              </w:rPr>
              <w:t>Arterial hypertension (2013)</w:t>
            </w:r>
          </w:p>
          <w:p w14:paraId="1144CDE8" w14:textId="77777777" w:rsidR="00B1532D" w:rsidRPr="00FE4C93" w:rsidRDefault="00123C32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hyperlink r:id="rId33" w:history="1">
              <w:r w:rsidR="00B1532D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http://eurheartj.oxfordjournals.org/content/ehj/34/28/2159.full.pdf</w:t>
              </w:r>
            </w:hyperlink>
          </w:p>
          <w:p w14:paraId="179C0823" w14:textId="77777777" w:rsidR="00B1532D" w:rsidRPr="00C43A6B" w:rsidRDefault="00B1532D" w:rsidP="00FE4C9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ESC guidelines: </w:t>
            </w:r>
            <w:r>
              <w:rPr>
                <w:rFonts w:ascii="Calibri" w:hAnsi="Calibri"/>
                <w:bCs/>
                <w:sz w:val="18"/>
                <w:szCs w:val="18"/>
              </w:rPr>
              <w:t>Dyslipaedimias (2011)</w:t>
            </w:r>
          </w:p>
          <w:p w14:paraId="57F0EBCC" w14:textId="77777777" w:rsidR="00B1532D" w:rsidRPr="00E10FF4" w:rsidRDefault="00123C32" w:rsidP="005241C3">
            <w:pPr>
              <w:pStyle w:val="Liststycke"/>
              <w:ind w:left="135"/>
              <w:rPr>
                <w:rFonts w:ascii="Calibri" w:hAnsi="Calibri"/>
                <w:sz w:val="18"/>
                <w:szCs w:val="18"/>
                <w:lang w:val="en-US"/>
              </w:rPr>
            </w:pPr>
            <w:hyperlink r:id="rId34" w:history="1">
              <w:r w:rsidR="00B1532D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http://www.escardio.org/static_file/Escardio/Guidelines/publications/DYSLIPguidelines-dyslipidemias-FT.pdf</w:t>
              </w:r>
            </w:hyperlink>
          </w:p>
          <w:p w14:paraId="5092DD15" w14:textId="77777777" w:rsidR="00B1532D" w:rsidRPr="00E10FF4" w:rsidRDefault="00B1532D" w:rsidP="005241C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</w:rPr>
              <w:t>Socialstyrelsen:</w:t>
            </w:r>
            <w:r w:rsidRPr="00E10FF4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35" w:history="1">
              <w:r w:rsidRPr="005241C3">
                <w:rPr>
                  <w:rStyle w:val="Hyperlnk"/>
                  <w:rFonts w:ascii="Calibri" w:hAnsi="Calibri"/>
                  <w:bCs/>
                  <w:sz w:val="18"/>
                  <w:szCs w:val="18"/>
                </w:rPr>
                <w:t>Nationella riktlinjer för Hjärtsjukvård</w:t>
              </w:r>
            </w:hyperlink>
            <w:r>
              <w:rPr>
                <w:rFonts w:ascii="Calibri" w:hAnsi="Calibri"/>
                <w:bCs/>
                <w:sz w:val="18"/>
                <w:szCs w:val="18"/>
              </w:rPr>
              <w:t xml:space="preserve"> – Kapitel A03</w:t>
            </w:r>
          </w:p>
          <w:p w14:paraId="2D383EA7" w14:textId="77777777" w:rsidR="00B1532D" w:rsidRPr="006947BC" w:rsidRDefault="00B1532D" w:rsidP="006947BC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SBU</w:t>
            </w:r>
            <w:r w:rsidRPr="00C43A6B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:</w:t>
            </w:r>
            <w:r w:rsidRPr="006947B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hyperlink r:id="rId36" w:history="1">
              <w:r w:rsidRPr="006947BC">
                <w:rPr>
                  <w:rStyle w:val="Hyperlnk"/>
                  <w:rFonts w:ascii="Calibri" w:hAnsi="Calibri"/>
                  <w:bCs/>
                  <w:sz w:val="18"/>
                  <w:szCs w:val="18"/>
                </w:rPr>
                <w:t>Måttligt förhöjt blodtryck</w:t>
              </w:r>
            </w:hyperlink>
            <w:r>
              <w:rPr>
                <w:rFonts w:ascii="Calibri" w:hAnsi="Calibri"/>
                <w:bCs/>
                <w:sz w:val="18"/>
                <w:szCs w:val="18"/>
              </w:rPr>
              <w:t xml:space="preserve"> (2007)</w:t>
            </w:r>
          </w:p>
          <w:p w14:paraId="61C86635" w14:textId="77777777" w:rsidR="00B1532D" w:rsidRPr="00E10FF4" w:rsidRDefault="00B1532D" w:rsidP="005241C3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</w:rPr>
              <w:t>Läkemedelsverket:</w:t>
            </w:r>
            <w:r w:rsidRPr="00E10FF4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37" w:history="1">
              <w:r w:rsidRPr="006947BC">
                <w:rPr>
                  <w:rStyle w:val="Hyperlnk"/>
                  <w:rFonts w:ascii="Calibri" w:hAnsi="Calibri"/>
                  <w:bCs/>
                  <w:sz w:val="18"/>
                  <w:szCs w:val="18"/>
                </w:rPr>
                <w:t>Att förebygga aterosklerotisk hjärt-kärlsjukdom med läkemedel</w:t>
              </w:r>
            </w:hyperlink>
            <w:r>
              <w:rPr>
                <w:rFonts w:ascii="Calibri" w:hAnsi="Calibri"/>
                <w:bCs/>
                <w:sz w:val="18"/>
                <w:szCs w:val="18"/>
              </w:rPr>
              <w:t xml:space="preserve"> – behandlingsrekommendation</w:t>
            </w:r>
          </w:p>
          <w:p w14:paraId="6005DB6A" w14:textId="77777777" w:rsidR="00B1532D" w:rsidRPr="00252C01" w:rsidRDefault="00B1532D" w:rsidP="008D4D7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="Calibri" w:hAnsi="Calibri"/>
                <w:color w:val="auto"/>
                <w:sz w:val="18"/>
                <w:szCs w:val="18"/>
              </w:rPr>
            </w:pPr>
            <w:r w:rsidRPr="00E10FF4">
              <w:rPr>
                <w:rFonts w:ascii="Calibri" w:hAnsi="Calibri" w:cs="Menlo Regular"/>
                <w:sz w:val="18"/>
                <w:szCs w:val="18"/>
                <w:u w:val="single"/>
              </w:rPr>
              <w:t>Akut hjärtsjukvård:</w:t>
            </w:r>
            <w:r w:rsidRPr="00C43A6B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38" w:history="1">
              <w:r w:rsidRPr="00C43A6B">
                <w:rPr>
                  <w:rStyle w:val="Hyperlnk"/>
                  <w:rFonts w:ascii="Calibri" w:hAnsi="Calibri"/>
                  <w:sz w:val="18"/>
                  <w:szCs w:val="18"/>
                </w:rPr>
                <w:t>Riskvärdering, prevention och utskrivning vid kranskärlssjukdom</w:t>
              </w:r>
            </w:hyperlink>
          </w:p>
          <w:p w14:paraId="5BBF5B61" w14:textId="77777777" w:rsidR="00B1532D" w:rsidRPr="00252C01" w:rsidRDefault="00123C32" w:rsidP="00252C0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</w:rPr>
            </w:pPr>
            <w:hyperlink r:id="rId39" w:history="1">
              <w:r w:rsidR="00B1532D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B1532D"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B1532D">
              <w:rPr>
                <w:rFonts w:ascii="Calibri" w:hAnsi="Calibri"/>
                <w:sz w:val="18"/>
                <w:szCs w:val="18"/>
              </w:rPr>
              <w:t>Cardiovascular prevention</w:t>
            </w:r>
          </w:p>
        </w:tc>
        <w:tc>
          <w:tcPr>
            <w:tcW w:w="2221" w:type="dxa"/>
            <w:gridSpan w:val="2"/>
            <w:vMerge/>
          </w:tcPr>
          <w:p w14:paraId="57218B54" w14:textId="77777777" w:rsidR="00B1532D" w:rsidRPr="00C43A6B" w:rsidRDefault="00B1532D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B1532D" w:rsidRPr="00DD4AD7" w14:paraId="3065C2C9" w14:textId="77777777" w:rsidTr="00425FD6">
        <w:trPr>
          <w:trHeight w:val="195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BED47BC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8E5AA52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DC40061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34F54FF" w14:textId="77777777" w:rsidR="00B1532D" w:rsidRPr="00C43A6B" w:rsidRDefault="00B1532D" w:rsidP="00BE057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57C6041" w14:textId="77777777" w:rsidR="00B1532D" w:rsidRPr="00C43A6B" w:rsidRDefault="00B1532D" w:rsidP="00C87937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F855822" w14:textId="77777777" w:rsidR="00B1532D" w:rsidRPr="008D4D71" w:rsidRDefault="00B1532D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Föreläsning/kurs</w:t>
            </w:r>
            <w:r w:rsidRPr="008D4D71">
              <w:rPr>
                <w:rFonts w:ascii="Calibri" w:hAnsi="Calibri"/>
                <w:sz w:val="18"/>
                <w:szCs w:val="18"/>
                <w:lang w:val="en-US"/>
              </w:rPr>
              <w:t xml:space="preserve"> i 24-timmars blodtrycksmätning</w:t>
            </w:r>
          </w:p>
          <w:p w14:paraId="1992FBE0" w14:textId="77777777" w:rsidR="00B1532D" w:rsidRPr="008D4D71" w:rsidRDefault="00B1532D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Tolka 24-timmars blodtryck under handledning</w:t>
            </w:r>
          </w:p>
          <w:p w14:paraId="36D58CF4" w14:textId="77777777" w:rsidR="00B1532D" w:rsidRDefault="00B1532D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Delta vid ST-undervisning i tema “Prevention”</w:t>
            </w:r>
          </w:p>
          <w:p w14:paraId="398D388B" w14:textId="77777777" w:rsidR="00B1532D" w:rsidRPr="00E10FF4" w:rsidRDefault="00B1532D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Auskultation på kranskärls-/sviktmottagning</w:t>
            </w:r>
          </w:p>
        </w:tc>
        <w:tc>
          <w:tcPr>
            <w:tcW w:w="2221" w:type="dxa"/>
            <w:gridSpan w:val="2"/>
            <w:vMerge/>
          </w:tcPr>
          <w:p w14:paraId="79BF0668" w14:textId="77777777" w:rsidR="00B1532D" w:rsidRPr="00E10FF4" w:rsidRDefault="00B1532D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B1532D" w:rsidRPr="00DD4AD7" w14:paraId="1BA0C4EB" w14:textId="77777777" w:rsidTr="00425FD6">
        <w:trPr>
          <w:trHeight w:val="200"/>
        </w:trPr>
        <w:tc>
          <w:tcPr>
            <w:tcW w:w="675" w:type="dxa"/>
            <w:vMerge/>
          </w:tcPr>
          <w:p w14:paraId="4AEE6E5D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80CBB5B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B7C562B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028DBB" w14:textId="77777777" w:rsidR="00B1532D" w:rsidRPr="00E10FF4" w:rsidRDefault="00B1532D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Avd 94</w:t>
            </w:r>
          </w:p>
        </w:tc>
        <w:tc>
          <w:tcPr>
            <w:tcW w:w="4536" w:type="dxa"/>
            <w:gridSpan w:val="3"/>
          </w:tcPr>
          <w:p w14:paraId="19041E2C" w14:textId="77777777" w:rsidR="00B1532D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  <w:r w:rsidRPr="00E10FF4">
              <w:rPr>
                <w:rFonts w:ascii="Calibri" w:hAnsi="Calibri"/>
                <w:sz w:val="18"/>
                <w:szCs w:val="18"/>
              </w:rPr>
              <w:t>Att kunna bedöma och handlägga komplikationer efter genomgången hjärt-/thoraxkirurgi.</w:t>
            </w:r>
          </w:p>
          <w:p w14:paraId="4E062C4A" w14:textId="77777777" w:rsidR="00B1532D" w:rsidRPr="00E10FF4" w:rsidRDefault="00B1532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5DDDF676" w14:textId="77777777" w:rsidR="00B1532D" w:rsidRPr="00C43A6B" w:rsidRDefault="009745FB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9745FB">
              <w:rPr>
                <w:rFonts w:ascii="Calibri" w:hAnsi="Calibri"/>
                <w:sz w:val="18"/>
                <w:szCs w:val="18"/>
                <w:highlight w:val="yellow"/>
              </w:rPr>
              <w:t>PM? Nätresurs?</w:t>
            </w:r>
          </w:p>
        </w:tc>
        <w:tc>
          <w:tcPr>
            <w:tcW w:w="2221" w:type="dxa"/>
            <w:gridSpan w:val="2"/>
            <w:vMerge/>
          </w:tcPr>
          <w:p w14:paraId="2744F611" w14:textId="77777777" w:rsidR="00B1532D" w:rsidRPr="00E10FF4" w:rsidRDefault="00B1532D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</w:p>
        </w:tc>
      </w:tr>
      <w:tr w:rsidR="00A85D83" w:rsidRPr="00DD4AD7" w14:paraId="6053F21D" w14:textId="77777777" w:rsidTr="00E10FF4">
        <w:trPr>
          <w:trHeight w:val="200"/>
        </w:trPr>
        <w:tc>
          <w:tcPr>
            <w:tcW w:w="14378" w:type="dxa"/>
            <w:gridSpan w:val="10"/>
            <w:shd w:val="clear" w:color="auto" w:fill="D9D9D9" w:themeFill="background1" w:themeFillShade="D9"/>
          </w:tcPr>
          <w:p w14:paraId="01AF1D94" w14:textId="77777777" w:rsidR="00A85D83" w:rsidRPr="005E0FA7" w:rsidRDefault="00A85D83" w:rsidP="002A451B">
            <w:pPr>
              <w:rPr>
                <w:rFonts w:ascii="Calibri" w:hAnsi="Calibri"/>
                <w:b/>
                <w:sz w:val="18"/>
                <w:szCs w:val="18"/>
              </w:rPr>
            </w:pPr>
            <w:r w:rsidRPr="005E0FA7">
              <w:rPr>
                <w:rFonts w:ascii="Calibri" w:hAnsi="Calibri"/>
                <w:b/>
                <w:sz w:val="18"/>
                <w:szCs w:val="18"/>
              </w:rPr>
              <w:t>Idrottskardiologi</w:t>
            </w:r>
          </w:p>
          <w:p w14:paraId="360E5EB4" w14:textId="77777777" w:rsidR="00066896" w:rsidRPr="005E0FA7" w:rsidRDefault="005E0FA7" w:rsidP="002A451B">
            <w:pPr>
              <w:rPr>
                <w:rFonts w:ascii="Calibri" w:hAnsi="Calibri"/>
                <w:i/>
                <w:sz w:val="18"/>
                <w:szCs w:val="18"/>
              </w:rPr>
            </w:pPr>
            <w:r w:rsidRPr="005E0FA7">
              <w:rPr>
                <w:rFonts w:ascii="Calibri" w:hAnsi="Calibri"/>
                <w:sz w:val="18"/>
                <w:szCs w:val="18"/>
              </w:rPr>
              <w:t>Mål</w:t>
            </w:r>
            <w:r w:rsidR="00066896" w:rsidRPr="005E0FA7">
              <w:rPr>
                <w:rFonts w:ascii="Calibri" w:hAnsi="Calibri"/>
                <w:sz w:val="18"/>
                <w:szCs w:val="18"/>
              </w:rPr>
              <w:t>:</w:t>
            </w:r>
            <w:r w:rsidR="00066896" w:rsidRPr="005E0FA7">
              <w:rPr>
                <w:rFonts w:ascii="Calibri" w:hAnsi="Calibri"/>
                <w:i/>
                <w:sz w:val="18"/>
                <w:szCs w:val="18"/>
              </w:rPr>
              <w:t xml:space="preserve"> Att ha kunskap om nytta och risker med fysisk </w:t>
            </w:r>
            <w:r w:rsidRPr="005E0FA7">
              <w:rPr>
                <w:rFonts w:ascii="Calibri" w:hAnsi="Calibri"/>
                <w:i/>
                <w:sz w:val="18"/>
                <w:szCs w:val="18"/>
              </w:rPr>
              <w:t>träning</w:t>
            </w:r>
            <w:r w:rsidR="00066896" w:rsidRPr="005E0FA7">
              <w:rPr>
                <w:rFonts w:ascii="Calibri" w:hAnsi="Calibri"/>
                <w:i/>
                <w:sz w:val="18"/>
                <w:szCs w:val="18"/>
              </w:rPr>
              <w:t xml:space="preserve"> hos friska och </w:t>
            </w:r>
            <w:r w:rsidRPr="005E0FA7">
              <w:rPr>
                <w:rFonts w:ascii="Calibri" w:hAnsi="Calibri"/>
                <w:i/>
                <w:sz w:val="18"/>
                <w:szCs w:val="18"/>
              </w:rPr>
              <w:t>hjärtsjuka</w:t>
            </w:r>
          </w:p>
        </w:tc>
      </w:tr>
      <w:tr w:rsidR="002E00ED" w:rsidRPr="00DD4AD7" w14:paraId="6B597C39" w14:textId="77777777" w:rsidTr="00425FD6">
        <w:trPr>
          <w:trHeight w:val="200"/>
        </w:trPr>
        <w:tc>
          <w:tcPr>
            <w:tcW w:w="675" w:type="dxa"/>
            <w:vMerge w:val="restart"/>
          </w:tcPr>
          <w:p w14:paraId="0F7C2166" w14:textId="77777777" w:rsidR="002E00ED" w:rsidRPr="005E0FA7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2819F7E2" w14:textId="77777777" w:rsidR="002E00ED" w:rsidRPr="005E0FA7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  <w:r>
              <w:rPr>
                <w:rFonts w:ascii="Calibri" w:hAnsi="Calibri"/>
                <w:sz w:val="18"/>
                <w:szCs w:val="18"/>
              </w:rPr>
              <w:br/>
              <w:t>11.</w:t>
            </w:r>
          </w:p>
        </w:tc>
        <w:tc>
          <w:tcPr>
            <w:tcW w:w="567" w:type="dxa"/>
            <w:vMerge w:val="restart"/>
          </w:tcPr>
          <w:p w14:paraId="07476AED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c10.</w:t>
            </w:r>
          </w:p>
          <w:p w14:paraId="59DDC70F" w14:textId="77777777" w:rsidR="002E00ED" w:rsidRPr="005E0FA7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c12.</w:t>
            </w:r>
          </w:p>
        </w:tc>
        <w:tc>
          <w:tcPr>
            <w:tcW w:w="993" w:type="dxa"/>
            <w:vMerge w:val="restart"/>
          </w:tcPr>
          <w:p w14:paraId="2C2A76CC" w14:textId="77777777" w:rsidR="002E00ED" w:rsidRDefault="002E00ED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HKCN</w:t>
            </w:r>
          </w:p>
          <w:p w14:paraId="741C3C9C" w14:textId="77777777" w:rsidR="002E00ED" w:rsidRPr="005E0FA7" w:rsidRDefault="002E00ED" w:rsidP="00BE05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Arymott</w:t>
            </w:r>
          </w:p>
        </w:tc>
        <w:tc>
          <w:tcPr>
            <w:tcW w:w="4536" w:type="dxa"/>
            <w:gridSpan w:val="3"/>
            <w:vMerge w:val="restart"/>
          </w:tcPr>
          <w:p w14:paraId="7A4E17F7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 w:rsidRPr="005E0FA7">
              <w:rPr>
                <w:rFonts w:ascii="Calibri" w:hAnsi="Calibri"/>
                <w:sz w:val="18"/>
                <w:szCs w:val="18"/>
              </w:rPr>
              <w:t>Att ha kunskap om nytta och risker med fysisk träning hos friska och hjärtsjuka.</w:t>
            </w:r>
          </w:p>
          <w:p w14:paraId="20FA6322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40B9C154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 w:rsidRPr="005E0FA7">
              <w:rPr>
                <w:rFonts w:ascii="Calibri" w:hAnsi="Calibri"/>
                <w:sz w:val="18"/>
                <w:szCs w:val="18"/>
              </w:rPr>
              <w:t xml:space="preserve">Att ha kännedom om screening för att identifiera personer med 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 w:rsidRPr="005E0FA7">
              <w:rPr>
                <w:rFonts w:ascii="Calibri" w:hAnsi="Calibri"/>
                <w:sz w:val="18"/>
                <w:szCs w:val="18"/>
              </w:rPr>
              <w:t>ög risk för plötslig död</w:t>
            </w:r>
            <w:r>
              <w:rPr>
                <w:rFonts w:ascii="Calibri" w:hAnsi="Calibri"/>
                <w:sz w:val="18"/>
                <w:szCs w:val="18"/>
              </w:rPr>
              <w:t xml:space="preserve"> vid fy</w:t>
            </w:r>
            <w:r w:rsidRPr="005E0FA7">
              <w:rPr>
                <w:rFonts w:ascii="Calibri" w:hAnsi="Calibri"/>
                <w:sz w:val="18"/>
                <w:szCs w:val="18"/>
              </w:rPr>
              <w:t>sisk ansträngning.</w:t>
            </w:r>
          </w:p>
          <w:p w14:paraId="313A9346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2F30C384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 w:rsidRPr="005E0FA7">
              <w:rPr>
                <w:rFonts w:ascii="Calibri" w:hAnsi="Calibri"/>
                <w:sz w:val="18"/>
                <w:szCs w:val="18"/>
              </w:rPr>
              <w:t>Att ha kunskap om rådgivning angående fysisk träning vid hjärtsjukdom.</w:t>
            </w:r>
          </w:p>
          <w:p w14:paraId="7CC965AF" w14:textId="77777777" w:rsidR="002E00ED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</w:p>
          <w:p w14:paraId="554ED665" w14:textId="77777777" w:rsidR="002E00ED" w:rsidRPr="005E0FA7" w:rsidRDefault="002E00ED" w:rsidP="00C87937">
            <w:pPr>
              <w:rPr>
                <w:rFonts w:ascii="Calibri" w:hAnsi="Calibri"/>
                <w:sz w:val="18"/>
                <w:szCs w:val="18"/>
              </w:rPr>
            </w:pPr>
            <w:r w:rsidRPr="005E0FA7">
              <w:rPr>
                <w:rFonts w:ascii="Calibri" w:hAnsi="Calibri"/>
                <w:sz w:val="18"/>
                <w:szCs w:val="18"/>
              </w:rPr>
              <w:t xml:space="preserve">Att ha kännedom om effekter av </w:t>
            </w:r>
            <w:r>
              <w:rPr>
                <w:rFonts w:ascii="Calibri" w:hAnsi="Calibri"/>
                <w:sz w:val="18"/>
                <w:szCs w:val="18"/>
              </w:rPr>
              <w:t>läkemedel</w:t>
            </w:r>
            <w:r w:rsidRPr="005E0FA7">
              <w:rPr>
                <w:rFonts w:ascii="Calibri" w:hAnsi="Calibri"/>
                <w:sz w:val="18"/>
                <w:szCs w:val="18"/>
              </w:rPr>
              <w:t xml:space="preserve"> och droger vid fysiskt träning.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4C83C937" w14:textId="77777777" w:rsidR="002E00ED" w:rsidRPr="00E10FF4" w:rsidRDefault="002E00ED" w:rsidP="005E0FA7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E10FF4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Braunwald:</w:t>
            </w:r>
            <w:r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Cardiovascular disease in special populations – Exercise and Sports Cardiology  </w:t>
            </w:r>
          </w:p>
        </w:tc>
        <w:tc>
          <w:tcPr>
            <w:tcW w:w="2221" w:type="dxa"/>
            <w:gridSpan w:val="2"/>
            <w:vMerge w:val="restart"/>
          </w:tcPr>
          <w:p w14:paraId="76CB2BBA" w14:textId="77777777" w:rsidR="002E00ED" w:rsidRPr="005E0FA7" w:rsidRDefault="002E00ED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</w:rPr>
            </w:pPr>
            <w:r w:rsidRPr="00C43A6B">
              <w:rPr>
                <w:rFonts w:ascii="Calibri" w:hAnsi="Calibri"/>
                <w:sz w:val="18"/>
                <w:szCs w:val="18"/>
                <w:lang w:val="en-US"/>
              </w:rPr>
              <w:t>Godkänd ESCeL-kurs.</w:t>
            </w:r>
          </w:p>
        </w:tc>
      </w:tr>
      <w:tr w:rsidR="00F53090" w:rsidRPr="00F53090" w14:paraId="4F6DF0F5" w14:textId="77777777" w:rsidTr="00425FD6">
        <w:trPr>
          <w:trHeight w:val="4098"/>
        </w:trPr>
        <w:tc>
          <w:tcPr>
            <w:tcW w:w="675" w:type="dxa"/>
            <w:vMerge/>
          </w:tcPr>
          <w:p w14:paraId="62FF8812" w14:textId="77777777" w:rsidR="00F53090" w:rsidRPr="005E0FA7" w:rsidRDefault="00F53090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0141401" w14:textId="77777777" w:rsidR="00F53090" w:rsidRPr="005E0FA7" w:rsidRDefault="00F53090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D500856" w14:textId="77777777" w:rsidR="00F53090" w:rsidRPr="005E0FA7" w:rsidRDefault="00F53090" w:rsidP="00C8793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5C97E6" w14:textId="77777777" w:rsidR="00F53090" w:rsidRPr="005E0FA7" w:rsidRDefault="00F53090" w:rsidP="00BE05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</w:tcPr>
          <w:p w14:paraId="553C0CB3" w14:textId="77777777" w:rsidR="00F53090" w:rsidRPr="005E0FA7" w:rsidRDefault="00F53090" w:rsidP="0006689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BE5F1" w:themeFill="accent1" w:themeFillTint="33"/>
          </w:tcPr>
          <w:p w14:paraId="7BC00711" w14:textId="77777777" w:rsidR="00F53090" w:rsidRPr="00E10FF4" w:rsidRDefault="00123C32" w:rsidP="00252C01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Style w:val="Hyperlnk"/>
                <w:rFonts w:ascii="Calibri" w:hAnsi="Calibri"/>
                <w:color w:val="auto"/>
                <w:sz w:val="18"/>
                <w:szCs w:val="18"/>
                <w:lang w:val="en-US"/>
              </w:rPr>
            </w:pPr>
            <w:hyperlink r:id="rId40" w:history="1">
              <w:r w:rsidR="00F53090" w:rsidRPr="00E10FF4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Genomföra ESCeL-onlinekurs:</w:t>
              </w:r>
            </w:hyperlink>
            <w:r w:rsidR="00F53090" w:rsidRPr="00E10FF4">
              <w:rPr>
                <w:rFonts w:ascii="Calibri" w:hAnsi="Calibri"/>
                <w:sz w:val="18"/>
                <w:szCs w:val="18"/>
                <w:lang w:val="en-US"/>
              </w:rPr>
              <w:t xml:space="preserve"> Physical activity and sport in primary and secondary prevention</w:t>
            </w:r>
          </w:p>
          <w:p w14:paraId="10DC016D" w14:textId="77777777" w:rsidR="00F53090" w:rsidRDefault="00F53090" w:rsidP="004E7703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9745FB">
              <w:rPr>
                <w:rFonts w:ascii="Calibri" w:hAnsi="Calibri"/>
                <w:sz w:val="18"/>
                <w:szCs w:val="18"/>
                <w:u w:val="single"/>
              </w:rPr>
              <w:t>FYSS:</w:t>
            </w:r>
            <w:r w:rsidRPr="009745FB">
              <w:rPr>
                <w:rFonts w:ascii="Calibri" w:hAnsi="Calibri"/>
                <w:sz w:val="18"/>
                <w:szCs w:val="18"/>
              </w:rPr>
              <w:t xml:space="preserve"> Fysisk aktivietet vid kranskärlssjukdom</w:t>
            </w:r>
            <w:r w:rsidRPr="009745FB">
              <w:rPr>
                <w:rFonts w:ascii="Calibri" w:hAnsi="Calibri"/>
                <w:sz w:val="18"/>
                <w:szCs w:val="18"/>
              </w:rPr>
              <w:br/>
            </w:r>
            <w:hyperlink r:id="rId41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http://fyss.se/wp-content/uploads/2015/02/FYSS-kapitel_Kransk%C3%A4rlssjukdom.pdf</w:t>
              </w:r>
            </w:hyperlink>
          </w:p>
          <w:p w14:paraId="632F7BF3" w14:textId="77777777" w:rsidR="00F53090" w:rsidRDefault="00F53090" w:rsidP="009745FB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FYSS:</w:t>
            </w:r>
            <w:r>
              <w:rPr>
                <w:rFonts w:ascii="Calibri" w:hAnsi="Calibri"/>
                <w:sz w:val="18"/>
                <w:szCs w:val="18"/>
              </w:rPr>
              <w:t xml:space="preserve"> Fysisk aktivitet och plötslig hjärtdöd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hyperlink r:id="rId42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http://fyss.se/wp-content/uploads/2015/02/FYSS-kapitel_FA-och-pl%C3%B6tslig-hj%C3%A4rtd%C3%B6d.pdf</w:t>
              </w:r>
            </w:hyperlink>
          </w:p>
          <w:p w14:paraId="2FB312D0" w14:textId="77777777" w:rsidR="00F53090" w:rsidRDefault="00F53090" w:rsidP="009745FB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</w:rPr>
            </w:pPr>
            <w:r w:rsidRPr="009745FB">
              <w:rPr>
                <w:rFonts w:ascii="Calibri" w:hAnsi="Calibri"/>
                <w:sz w:val="18"/>
                <w:szCs w:val="18"/>
                <w:u w:val="single"/>
              </w:rPr>
              <w:t>Läkartidningen:</w:t>
            </w:r>
            <w:r>
              <w:rPr>
                <w:rFonts w:ascii="Calibri" w:hAnsi="Calibri"/>
                <w:sz w:val="18"/>
                <w:szCs w:val="18"/>
              </w:rPr>
              <w:t xml:space="preserve"> Fysisk aktivitet – nya vägar och val i rekommendationerna för vuxna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hyperlink r:id="rId43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</w:rPr>
                <w:t>http://www.lakartidningen.se/Klinik-och-vetenskap/Klinisk-oversikt/2015/11/Fysisk-aktivitet--nya-vagar-och-val-i-rekommendationerna-for-vuxna/</w:t>
              </w:r>
            </w:hyperlink>
          </w:p>
          <w:p w14:paraId="03E580DF" w14:textId="77777777" w:rsidR="00F53090" w:rsidRPr="00F53090" w:rsidRDefault="00F53090" w:rsidP="00F53090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="Calibri" w:hAnsi="Calibri"/>
                <w:sz w:val="18"/>
                <w:szCs w:val="18"/>
                <w:lang w:val="en-US"/>
              </w:rPr>
            </w:pPr>
            <w:r w:rsidRPr="00F53090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>Heart</w:t>
            </w:r>
            <w:r w:rsidRPr="00F53090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Cardiac effects of anabolic steroids</w:t>
            </w:r>
            <w:r w:rsidRPr="00F53090">
              <w:rPr>
                <w:rFonts w:ascii="Calibri" w:hAnsi="Calibri"/>
                <w:sz w:val="18"/>
                <w:szCs w:val="18"/>
                <w:u w:val="single"/>
                <w:lang w:val="en-US"/>
              </w:rPr>
              <w:t xml:space="preserve"> </w:t>
            </w:r>
            <w:hyperlink r:id="rId44" w:history="1">
              <w:r w:rsidRPr="00720D19">
                <w:rPr>
                  <w:rStyle w:val="Hyperlnk"/>
                  <w:rFonts w:ascii="Calibri" w:hAnsi="Calibri"/>
                  <w:sz w:val="18"/>
                  <w:szCs w:val="18"/>
                  <w:lang w:val="en-US"/>
                </w:rPr>
                <w:t>http://www.ncbi.nlm.nih.gov/pmc/articles/PMC1768197/pdf/hrt09000473.pdf</w:t>
              </w:r>
            </w:hyperlink>
          </w:p>
        </w:tc>
        <w:tc>
          <w:tcPr>
            <w:tcW w:w="2221" w:type="dxa"/>
            <w:gridSpan w:val="2"/>
            <w:vMerge/>
          </w:tcPr>
          <w:p w14:paraId="168D8D2F" w14:textId="77777777" w:rsidR="00F53090" w:rsidRPr="00F53090" w:rsidRDefault="00F53090" w:rsidP="00C87937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</w:tbl>
    <w:p w14:paraId="47C1B946" w14:textId="77777777" w:rsidR="00F45D66" w:rsidRPr="00F53090" w:rsidRDefault="00C70760" w:rsidP="00C87937">
      <w:pPr>
        <w:rPr>
          <w:lang w:val="en-US"/>
        </w:rPr>
      </w:pPr>
      <w:r w:rsidRPr="00F53090">
        <w:rPr>
          <w:lang w:val="en-US"/>
        </w:rPr>
        <w:t xml:space="preserve"> </w:t>
      </w:r>
    </w:p>
    <w:sectPr w:rsidR="00F45D66" w:rsidRPr="00F53090" w:rsidSect="009B087B">
      <w:footerReference w:type="default" r:id="rId45"/>
      <w:headerReference w:type="first" r:id="rId46"/>
      <w:footerReference w:type="first" r:id="rId47"/>
      <w:pgSz w:w="16820" w:h="11900" w:orient="landscape"/>
      <w:pgMar w:top="180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1F2E6" w14:textId="77777777" w:rsidR="00123C32" w:rsidRDefault="00123C32" w:rsidP="005A7968">
      <w:r>
        <w:separator/>
      </w:r>
    </w:p>
  </w:endnote>
  <w:endnote w:type="continuationSeparator" w:id="0">
    <w:p w14:paraId="617437DB" w14:textId="77777777" w:rsidR="00123C32" w:rsidRDefault="00123C32" w:rsidP="005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T Extra">
    <w:charset w:val="02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82A5" w14:textId="77777777" w:rsidR="00676C65" w:rsidRDefault="00676C65" w:rsidP="00676C65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36D71BE3" w14:textId="77777777" w:rsidR="0066365F" w:rsidRPr="005A7968" w:rsidRDefault="0066365F" w:rsidP="00C36522">
    <w:pPr>
      <w:pStyle w:val="Sidfot"/>
      <w:rPr>
        <w:rFonts w:asciiTheme="majorHAnsi" w:hAnsiTheme="majorHAnsi"/>
        <w:i/>
        <w:sz w:val="20"/>
        <w:szCs w:val="20"/>
      </w:rPr>
    </w:pPr>
    <w:r w:rsidRPr="005A7968">
      <w:rPr>
        <w:rFonts w:asciiTheme="majorHAnsi" w:hAnsiTheme="majorHAnsi"/>
        <w:i/>
        <w:sz w:val="20"/>
        <w:szCs w:val="20"/>
      </w:rPr>
      <w:t>R</w:t>
    </w:r>
    <w:r>
      <w:rPr>
        <w:rFonts w:asciiTheme="majorHAnsi" w:hAnsiTheme="majorHAnsi"/>
        <w:i/>
        <w:sz w:val="20"/>
        <w:szCs w:val="20"/>
      </w:rPr>
      <w:t>eviderat 2016-07-20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676C65">
      <w:rPr>
        <w:rStyle w:val="Sidnummer"/>
        <w:rFonts w:asciiTheme="majorHAnsi" w:hAnsiTheme="majorHAnsi"/>
        <w:noProof/>
        <w:sz w:val="20"/>
        <w:szCs w:val="20"/>
      </w:rPr>
      <w:t>3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>
      <w:rPr>
        <w:rStyle w:val="Sidnummer"/>
        <w:rFonts w:asciiTheme="majorHAnsi" w:hAnsiTheme="majorHAnsi"/>
        <w:sz w:val="20"/>
        <w:szCs w:val="20"/>
      </w:rPr>
      <w:t xml:space="preserve"> (7)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9132" w14:textId="77777777" w:rsidR="0050777D" w:rsidRDefault="0050777D" w:rsidP="00C36522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73340B98" w14:textId="77777777" w:rsidR="0066365F" w:rsidRPr="005A7968" w:rsidRDefault="000639E7" w:rsidP="00C36522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Reviderad 2016-07-20</w:t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>
      <w:rPr>
        <w:rFonts w:asciiTheme="majorHAnsi" w:hAnsiTheme="majorHAnsi"/>
        <w:i/>
        <w:sz w:val="20"/>
        <w:szCs w:val="20"/>
      </w:rPr>
      <w:tab/>
    </w:r>
    <w:r w:rsidR="0066365F"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="0066365F"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="0066365F"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676C65">
      <w:rPr>
        <w:rStyle w:val="Sidnummer"/>
        <w:rFonts w:asciiTheme="majorHAnsi" w:hAnsiTheme="majorHAnsi"/>
        <w:noProof/>
        <w:sz w:val="20"/>
        <w:szCs w:val="20"/>
      </w:rPr>
      <w:t>1</w:t>
    </w:r>
    <w:r w:rsidR="0066365F" w:rsidRPr="00C36522">
      <w:rPr>
        <w:rStyle w:val="Sidnummer"/>
        <w:rFonts w:asciiTheme="majorHAnsi" w:hAnsiTheme="majorHAnsi"/>
        <w:sz w:val="20"/>
        <w:szCs w:val="20"/>
      </w:rPr>
      <w:fldChar w:fldCharType="end"/>
    </w:r>
    <w:r w:rsidR="0066365F">
      <w:rPr>
        <w:rStyle w:val="Sidnummer"/>
        <w:rFonts w:asciiTheme="majorHAnsi" w:hAnsiTheme="majorHAnsi"/>
        <w:sz w:val="20"/>
        <w:szCs w:val="20"/>
      </w:rPr>
      <w:t xml:space="preserve"> (</w:t>
    </w:r>
    <w:r>
      <w:rPr>
        <w:rStyle w:val="Sidnummer"/>
        <w:rFonts w:asciiTheme="majorHAnsi" w:hAnsiTheme="majorHAnsi"/>
        <w:sz w:val="20"/>
        <w:szCs w:val="20"/>
      </w:rPr>
      <w:t>7</w:t>
    </w:r>
    <w:r w:rsidR="0066365F">
      <w:rPr>
        <w:rStyle w:val="Sidnummer"/>
        <w:rFonts w:asciiTheme="majorHAnsi" w:hAnsiTheme="majorHAnsi"/>
        <w:sz w:val="20"/>
        <w:szCs w:val="20"/>
      </w:rPr>
      <w:t>)</w:t>
    </w:r>
  </w:p>
  <w:p w14:paraId="2EADBDA8" w14:textId="77777777" w:rsidR="0066365F" w:rsidRDefault="006636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6B5D5" w14:textId="77777777" w:rsidR="00123C32" w:rsidRDefault="00123C32" w:rsidP="005A7968">
      <w:r>
        <w:separator/>
      </w:r>
    </w:p>
  </w:footnote>
  <w:footnote w:type="continuationSeparator" w:id="0">
    <w:p w14:paraId="1D9F3C04" w14:textId="77777777" w:rsidR="00123C32" w:rsidRDefault="00123C32" w:rsidP="005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26DDF" w14:textId="77777777" w:rsidR="0066365F" w:rsidRPr="00154AD8" w:rsidRDefault="0066365F" w:rsidP="00C36522">
    <w:pPr>
      <w:jc w:val="center"/>
      <w:rPr>
        <w:rFonts w:asciiTheme="majorHAnsi" w:hAnsiTheme="majorHAnsi"/>
        <w:b/>
      </w:rPr>
    </w:pPr>
    <w:r w:rsidRPr="00154AD8">
      <w:rPr>
        <w:rFonts w:asciiTheme="majorHAnsi" w:hAnsiTheme="majorHAnsi"/>
        <w:b/>
      </w:rPr>
      <w:t>LOKAL MÅLBESKRIVNING FÖR ST-UTBILDNING I KARDIOLOGI</w:t>
    </w:r>
  </w:p>
  <w:p w14:paraId="567DE9FD" w14:textId="77777777" w:rsidR="0066365F" w:rsidRPr="00C36522" w:rsidRDefault="0066365F" w:rsidP="00C3652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HJÄRTKLINIKEN, DANDERYDS SJUKHUS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0C6"/>
    <w:multiLevelType w:val="hybridMultilevel"/>
    <w:tmpl w:val="E64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FE7"/>
    <w:multiLevelType w:val="hybridMultilevel"/>
    <w:tmpl w:val="AD0C4E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31623"/>
    <w:multiLevelType w:val="hybridMultilevel"/>
    <w:tmpl w:val="D6AA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235"/>
    <w:multiLevelType w:val="multilevel"/>
    <w:tmpl w:val="E4C87A1A"/>
    <w:lvl w:ilvl="0">
      <w:start w:val="1"/>
      <w:numFmt w:val="bullet"/>
      <w:lvlText w:val=""/>
      <w:lvlJc w:val="left"/>
      <w:pPr>
        <w:ind w:left="108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12BA4"/>
    <w:multiLevelType w:val="hybridMultilevel"/>
    <w:tmpl w:val="F70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A5149"/>
    <w:multiLevelType w:val="hybridMultilevel"/>
    <w:tmpl w:val="2CD0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285A"/>
    <w:multiLevelType w:val="hybridMultilevel"/>
    <w:tmpl w:val="80A8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4FBA"/>
    <w:multiLevelType w:val="hybridMultilevel"/>
    <w:tmpl w:val="A36CF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3F5F"/>
    <w:multiLevelType w:val="hybridMultilevel"/>
    <w:tmpl w:val="72442C9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CDE1C80"/>
    <w:multiLevelType w:val="hybridMultilevel"/>
    <w:tmpl w:val="749E4FCA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7932"/>
    <w:multiLevelType w:val="hybridMultilevel"/>
    <w:tmpl w:val="A12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6259E"/>
    <w:multiLevelType w:val="hybridMultilevel"/>
    <w:tmpl w:val="AB6263DA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F31FA"/>
    <w:multiLevelType w:val="hybridMultilevel"/>
    <w:tmpl w:val="9DE25BE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277B57A0"/>
    <w:multiLevelType w:val="hybridMultilevel"/>
    <w:tmpl w:val="CFC8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60273"/>
    <w:multiLevelType w:val="hybridMultilevel"/>
    <w:tmpl w:val="036C805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5" w15:restartNumberingAfterBreak="0">
    <w:nsid w:val="2CEE6127"/>
    <w:multiLevelType w:val="hybridMultilevel"/>
    <w:tmpl w:val="B82AB596"/>
    <w:lvl w:ilvl="0" w:tplc="A13E363A">
      <w:start w:val="1"/>
      <w:numFmt w:val="bullet"/>
      <w:lvlText w:val="□"/>
      <w:lvlJc w:val="left"/>
      <w:pPr>
        <w:ind w:left="747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31251A6E"/>
    <w:multiLevelType w:val="hybridMultilevel"/>
    <w:tmpl w:val="D76CDBA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2633A49"/>
    <w:multiLevelType w:val="hybridMultilevel"/>
    <w:tmpl w:val="78BC5388"/>
    <w:lvl w:ilvl="0" w:tplc="13FAB4C4">
      <w:numFmt w:val="bullet"/>
      <w:lvlText w:val="−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53C3F"/>
    <w:multiLevelType w:val="hybridMultilevel"/>
    <w:tmpl w:val="05FE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2AE0"/>
    <w:multiLevelType w:val="hybridMultilevel"/>
    <w:tmpl w:val="3A34302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2EDE"/>
    <w:multiLevelType w:val="hybridMultilevel"/>
    <w:tmpl w:val="6E52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3A8B"/>
    <w:multiLevelType w:val="hybridMultilevel"/>
    <w:tmpl w:val="F3385E6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F4F88"/>
    <w:multiLevelType w:val="hybridMultilevel"/>
    <w:tmpl w:val="D84A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F385E"/>
    <w:multiLevelType w:val="hybridMultilevel"/>
    <w:tmpl w:val="0DE8E508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 w15:restartNumberingAfterBreak="0">
    <w:nsid w:val="4865129C"/>
    <w:multiLevelType w:val="hybridMultilevel"/>
    <w:tmpl w:val="FDECCA7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F7E53"/>
    <w:multiLevelType w:val="hybridMultilevel"/>
    <w:tmpl w:val="128AA40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FBE"/>
    <w:multiLevelType w:val="hybridMultilevel"/>
    <w:tmpl w:val="2C52C83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4EA43D9B"/>
    <w:multiLevelType w:val="hybridMultilevel"/>
    <w:tmpl w:val="48F2C5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49"/>
    <w:multiLevelType w:val="hybridMultilevel"/>
    <w:tmpl w:val="8B723668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B2B0B"/>
    <w:multiLevelType w:val="hybridMultilevel"/>
    <w:tmpl w:val="F8FA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8478D"/>
    <w:multiLevelType w:val="hybridMultilevel"/>
    <w:tmpl w:val="445C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56737"/>
    <w:multiLevelType w:val="hybridMultilevel"/>
    <w:tmpl w:val="25AC975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2" w15:restartNumberingAfterBreak="0">
    <w:nsid w:val="62157C42"/>
    <w:multiLevelType w:val="hybridMultilevel"/>
    <w:tmpl w:val="0390E46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3" w15:restartNumberingAfterBreak="0">
    <w:nsid w:val="698A318C"/>
    <w:multiLevelType w:val="hybridMultilevel"/>
    <w:tmpl w:val="267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3858"/>
    <w:multiLevelType w:val="hybridMultilevel"/>
    <w:tmpl w:val="55367E4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5" w15:restartNumberingAfterBreak="0">
    <w:nsid w:val="6B9B7ABB"/>
    <w:multiLevelType w:val="hybridMultilevel"/>
    <w:tmpl w:val="689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744FA"/>
    <w:multiLevelType w:val="hybridMultilevel"/>
    <w:tmpl w:val="C43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B3355"/>
    <w:multiLevelType w:val="hybridMultilevel"/>
    <w:tmpl w:val="0F5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37E3D"/>
    <w:multiLevelType w:val="hybridMultilevel"/>
    <w:tmpl w:val="4A16B5B4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9" w15:restartNumberingAfterBreak="0">
    <w:nsid w:val="7B763AE3"/>
    <w:multiLevelType w:val="hybridMultilevel"/>
    <w:tmpl w:val="B41E56C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D6BC5"/>
    <w:multiLevelType w:val="hybridMultilevel"/>
    <w:tmpl w:val="6A90757C"/>
    <w:lvl w:ilvl="0" w:tplc="041D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1" w15:restartNumberingAfterBreak="0">
    <w:nsid w:val="7DD22BA3"/>
    <w:multiLevelType w:val="hybridMultilevel"/>
    <w:tmpl w:val="907C86E6"/>
    <w:lvl w:ilvl="0" w:tplc="4440DBA2">
      <w:numFmt w:val="bullet"/>
      <w:lvlText w:val="−"/>
      <w:lvlJc w:val="left"/>
      <w:pPr>
        <w:ind w:left="393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37"/>
  </w:num>
  <w:num w:numId="4">
    <w:abstractNumId w:val="24"/>
  </w:num>
  <w:num w:numId="5">
    <w:abstractNumId w:val="9"/>
  </w:num>
  <w:num w:numId="6">
    <w:abstractNumId w:val="34"/>
  </w:num>
  <w:num w:numId="7">
    <w:abstractNumId w:val="16"/>
  </w:num>
  <w:num w:numId="8">
    <w:abstractNumId w:val="31"/>
  </w:num>
  <w:num w:numId="9">
    <w:abstractNumId w:val="14"/>
  </w:num>
  <w:num w:numId="10">
    <w:abstractNumId w:val="23"/>
  </w:num>
  <w:num w:numId="11">
    <w:abstractNumId w:val="21"/>
  </w:num>
  <w:num w:numId="12">
    <w:abstractNumId w:val="26"/>
  </w:num>
  <w:num w:numId="13">
    <w:abstractNumId w:val="8"/>
  </w:num>
  <w:num w:numId="14">
    <w:abstractNumId w:val="12"/>
  </w:num>
  <w:num w:numId="15">
    <w:abstractNumId w:val="32"/>
  </w:num>
  <w:num w:numId="16">
    <w:abstractNumId w:val="38"/>
  </w:num>
  <w:num w:numId="17">
    <w:abstractNumId w:val="3"/>
  </w:num>
  <w:num w:numId="18">
    <w:abstractNumId w:val="10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20"/>
  </w:num>
  <w:num w:numId="24">
    <w:abstractNumId w:val="36"/>
  </w:num>
  <w:num w:numId="25">
    <w:abstractNumId w:val="33"/>
  </w:num>
  <w:num w:numId="26">
    <w:abstractNumId w:val="0"/>
  </w:num>
  <w:num w:numId="27">
    <w:abstractNumId w:val="11"/>
  </w:num>
  <w:num w:numId="28">
    <w:abstractNumId w:val="13"/>
  </w:num>
  <w:num w:numId="29">
    <w:abstractNumId w:val="4"/>
  </w:num>
  <w:num w:numId="30">
    <w:abstractNumId w:val="18"/>
  </w:num>
  <w:num w:numId="31">
    <w:abstractNumId w:val="19"/>
  </w:num>
  <w:num w:numId="32">
    <w:abstractNumId w:val="35"/>
  </w:num>
  <w:num w:numId="33">
    <w:abstractNumId w:val="30"/>
  </w:num>
  <w:num w:numId="34">
    <w:abstractNumId w:val="6"/>
  </w:num>
  <w:num w:numId="35">
    <w:abstractNumId w:val="15"/>
  </w:num>
  <w:num w:numId="36">
    <w:abstractNumId w:val="41"/>
  </w:num>
  <w:num w:numId="37">
    <w:abstractNumId w:val="22"/>
  </w:num>
  <w:num w:numId="38">
    <w:abstractNumId w:val="39"/>
  </w:num>
  <w:num w:numId="39">
    <w:abstractNumId w:val="17"/>
  </w:num>
  <w:num w:numId="40">
    <w:abstractNumId w:val="2"/>
  </w:num>
  <w:num w:numId="41">
    <w:abstractNumId w:val="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6"/>
    <w:rsid w:val="000039DA"/>
    <w:rsid w:val="00007064"/>
    <w:rsid w:val="00050374"/>
    <w:rsid w:val="000511E9"/>
    <w:rsid w:val="000639E7"/>
    <w:rsid w:val="00066896"/>
    <w:rsid w:val="00081017"/>
    <w:rsid w:val="00094CD8"/>
    <w:rsid w:val="00095354"/>
    <w:rsid w:val="000A3D48"/>
    <w:rsid w:val="000A6B16"/>
    <w:rsid w:val="000B0AAF"/>
    <w:rsid w:val="000B3833"/>
    <w:rsid w:val="000D7346"/>
    <w:rsid w:val="000F4444"/>
    <w:rsid w:val="000F496A"/>
    <w:rsid w:val="0010436F"/>
    <w:rsid w:val="00115291"/>
    <w:rsid w:val="00121473"/>
    <w:rsid w:val="00123C32"/>
    <w:rsid w:val="00130D87"/>
    <w:rsid w:val="00140A5C"/>
    <w:rsid w:val="00143DBA"/>
    <w:rsid w:val="00154AD8"/>
    <w:rsid w:val="00157934"/>
    <w:rsid w:val="0017725B"/>
    <w:rsid w:val="001845D2"/>
    <w:rsid w:val="00193CE5"/>
    <w:rsid w:val="00197836"/>
    <w:rsid w:val="001A3B62"/>
    <w:rsid w:val="001A40F7"/>
    <w:rsid w:val="001B5631"/>
    <w:rsid w:val="001E2CE2"/>
    <w:rsid w:val="00211836"/>
    <w:rsid w:val="0022184B"/>
    <w:rsid w:val="002505E1"/>
    <w:rsid w:val="00252C01"/>
    <w:rsid w:val="00271B79"/>
    <w:rsid w:val="002A451B"/>
    <w:rsid w:val="002B1DE4"/>
    <w:rsid w:val="002D19DB"/>
    <w:rsid w:val="002D579B"/>
    <w:rsid w:val="002E00ED"/>
    <w:rsid w:val="002F1A38"/>
    <w:rsid w:val="003138D0"/>
    <w:rsid w:val="0031418D"/>
    <w:rsid w:val="00346B5D"/>
    <w:rsid w:val="003564E2"/>
    <w:rsid w:val="0036360B"/>
    <w:rsid w:val="00371991"/>
    <w:rsid w:val="00381E48"/>
    <w:rsid w:val="00385225"/>
    <w:rsid w:val="00387CE4"/>
    <w:rsid w:val="003957DB"/>
    <w:rsid w:val="003A7BEF"/>
    <w:rsid w:val="003B2F97"/>
    <w:rsid w:val="003D49EE"/>
    <w:rsid w:val="00401874"/>
    <w:rsid w:val="0040519B"/>
    <w:rsid w:val="00411E4E"/>
    <w:rsid w:val="00413A38"/>
    <w:rsid w:val="00425FD6"/>
    <w:rsid w:val="00433D29"/>
    <w:rsid w:val="004432F3"/>
    <w:rsid w:val="00452AA0"/>
    <w:rsid w:val="00454CD2"/>
    <w:rsid w:val="004659C4"/>
    <w:rsid w:val="00466807"/>
    <w:rsid w:val="00475634"/>
    <w:rsid w:val="004A1B90"/>
    <w:rsid w:val="004D1462"/>
    <w:rsid w:val="004D2CF4"/>
    <w:rsid w:val="004D572B"/>
    <w:rsid w:val="004E1721"/>
    <w:rsid w:val="004E60D9"/>
    <w:rsid w:val="004E70B6"/>
    <w:rsid w:val="004E7703"/>
    <w:rsid w:val="004F35A6"/>
    <w:rsid w:val="00502424"/>
    <w:rsid w:val="0050777D"/>
    <w:rsid w:val="00513587"/>
    <w:rsid w:val="005139A2"/>
    <w:rsid w:val="00523578"/>
    <w:rsid w:val="005241C3"/>
    <w:rsid w:val="00531774"/>
    <w:rsid w:val="005330B4"/>
    <w:rsid w:val="005442A8"/>
    <w:rsid w:val="00566B82"/>
    <w:rsid w:val="005716E5"/>
    <w:rsid w:val="0057217E"/>
    <w:rsid w:val="00574AE5"/>
    <w:rsid w:val="005A7968"/>
    <w:rsid w:val="005C239A"/>
    <w:rsid w:val="005C5B4F"/>
    <w:rsid w:val="005C6567"/>
    <w:rsid w:val="005D00F6"/>
    <w:rsid w:val="005D26F2"/>
    <w:rsid w:val="005E0FA7"/>
    <w:rsid w:val="005F633D"/>
    <w:rsid w:val="006202B8"/>
    <w:rsid w:val="00627F91"/>
    <w:rsid w:val="00634249"/>
    <w:rsid w:val="00635B15"/>
    <w:rsid w:val="006465F0"/>
    <w:rsid w:val="00653293"/>
    <w:rsid w:val="006535F7"/>
    <w:rsid w:val="00656477"/>
    <w:rsid w:val="0066365F"/>
    <w:rsid w:val="006757C1"/>
    <w:rsid w:val="00675E39"/>
    <w:rsid w:val="00676C65"/>
    <w:rsid w:val="006909F4"/>
    <w:rsid w:val="006947BC"/>
    <w:rsid w:val="00696BE6"/>
    <w:rsid w:val="006B58E6"/>
    <w:rsid w:val="006B6BFA"/>
    <w:rsid w:val="006E40A8"/>
    <w:rsid w:val="006E6BFC"/>
    <w:rsid w:val="00701ECF"/>
    <w:rsid w:val="00737131"/>
    <w:rsid w:val="0074224F"/>
    <w:rsid w:val="00761E9B"/>
    <w:rsid w:val="00767868"/>
    <w:rsid w:val="0078662E"/>
    <w:rsid w:val="007A19C9"/>
    <w:rsid w:val="007D4EE1"/>
    <w:rsid w:val="007E4EAC"/>
    <w:rsid w:val="00803CB7"/>
    <w:rsid w:val="0080485A"/>
    <w:rsid w:val="008049EC"/>
    <w:rsid w:val="00811666"/>
    <w:rsid w:val="008469C4"/>
    <w:rsid w:val="008562D5"/>
    <w:rsid w:val="00861106"/>
    <w:rsid w:val="00881AA1"/>
    <w:rsid w:val="008B3C43"/>
    <w:rsid w:val="008D20C8"/>
    <w:rsid w:val="008D4D71"/>
    <w:rsid w:val="008E677B"/>
    <w:rsid w:val="008F6422"/>
    <w:rsid w:val="00913BCF"/>
    <w:rsid w:val="0091535F"/>
    <w:rsid w:val="0095478C"/>
    <w:rsid w:val="00956CCB"/>
    <w:rsid w:val="00966019"/>
    <w:rsid w:val="009745FB"/>
    <w:rsid w:val="00981D7C"/>
    <w:rsid w:val="009B087B"/>
    <w:rsid w:val="009D7CAA"/>
    <w:rsid w:val="009F0ECC"/>
    <w:rsid w:val="009F2885"/>
    <w:rsid w:val="009F66AC"/>
    <w:rsid w:val="009F7440"/>
    <w:rsid w:val="009F7526"/>
    <w:rsid w:val="00A02A9C"/>
    <w:rsid w:val="00A17286"/>
    <w:rsid w:val="00A2587D"/>
    <w:rsid w:val="00A35692"/>
    <w:rsid w:val="00A36AE6"/>
    <w:rsid w:val="00A618E7"/>
    <w:rsid w:val="00A85D83"/>
    <w:rsid w:val="00A86AA9"/>
    <w:rsid w:val="00A93DAE"/>
    <w:rsid w:val="00AA5894"/>
    <w:rsid w:val="00AA7D97"/>
    <w:rsid w:val="00AC22B6"/>
    <w:rsid w:val="00B1119B"/>
    <w:rsid w:val="00B148C8"/>
    <w:rsid w:val="00B14C87"/>
    <w:rsid w:val="00B1532D"/>
    <w:rsid w:val="00B46681"/>
    <w:rsid w:val="00B64CD6"/>
    <w:rsid w:val="00B66BD5"/>
    <w:rsid w:val="00B91615"/>
    <w:rsid w:val="00B91866"/>
    <w:rsid w:val="00BB2C64"/>
    <w:rsid w:val="00BC59E3"/>
    <w:rsid w:val="00BE0577"/>
    <w:rsid w:val="00C06AAE"/>
    <w:rsid w:val="00C170CD"/>
    <w:rsid w:val="00C22BD5"/>
    <w:rsid w:val="00C23D48"/>
    <w:rsid w:val="00C2620C"/>
    <w:rsid w:val="00C36522"/>
    <w:rsid w:val="00C43A6B"/>
    <w:rsid w:val="00C50FBB"/>
    <w:rsid w:val="00C52287"/>
    <w:rsid w:val="00C526F8"/>
    <w:rsid w:val="00C70760"/>
    <w:rsid w:val="00C71BEB"/>
    <w:rsid w:val="00C8786D"/>
    <w:rsid w:val="00C87937"/>
    <w:rsid w:val="00C90352"/>
    <w:rsid w:val="00C91D78"/>
    <w:rsid w:val="00CB682B"/>
    <w:rsid w:val="00CF3338"/>
    <w:rsid w:val="00D02BB2"/>
    <w:rsid w:val="00D30931"/>
    <w:rsid w:val="00D36477"/>
    <w:rsid w:val="00D52201"/>
    <w:rsid w:val="00D6756C"/>
    <w:rsid w:val="00D70C59"/>
    <w:rsid w:val="00D923D9"/>
    <w:rsid w:val="00DB494E"/>
    <w:rsid w:val="00DB7EA2"/>
    <w:rsid w:val="00DD4AD7"/>
    <w:rsid w:val="00DF33EC"/>
    <w:rsid w:val="00E10FF4"/>
    <w:rsid w:val="00E25361"/>
    <w:rsid w:val="00E311A5"/>
    <w:rsid w:val="00E33513"/>
    <w:rsid w:val="00E577E5"/>
    <w:rsid w:val="00E83F7A"/>
    <w:rsid w:val="00EF3E2D"/>
    <w:rsid w:val="00EF72F3"/>
    <w:rsid w:val="00F329A6"/>
    <w:rsid w:val="00F43559"/>
    <w:rsid w:val="00F45D66"/>
    <w:rsid w:val="00F465BC"/>
    <w:rsid w:val="00F53090"/>
    <w:rsid w:val="00F70009"/>
    <w:rsid w:val="00F70FA4"/>
    <w:rsid w:val="00FB4602"/>
    <w:rsid w:val="00FC5371"/>
    <w:rsid w:val="00FC6578"/>
    <w:rsid w:val="00FE4C93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EF31A"/>
  <w15:docId w15:val="{334704FF-99B2-40E2-BACA-568AE92A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94E"/>
  </w:style>
  <w:style w:type="paragraph" w:styleId="Rubrik1">
    <w:name w:val="heading 1"/>
    <w:basedOn w:val="Normal"/>
    <w:next w:val="Normal"/>
    <w:link w:val="Rubrik1Char"/>
    <w:qFormat/>
    <w:rsid w:val="00981D7C"/>
    <w:pPr>
      <w:keepNext/>
      <w:keepLines/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02A9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03C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0519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7968"/>
  </w:style>
  <w:style w:type="paragraph" w:styleId="Sidfot">
    <w:name w:val="footer"/>
    <w:basedOn w:val="Normal"/>
    <w:link w:val="Sidfot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7968"/>
  </w:style>
  <w:style w:type="character" w:styleId="Sidnummer">
    <w:name w:val="page number"/>
    <w:basedOn w:val="Standardstycketeckensnitt"/>
    <w:uiPriority w:val="99"/>
    <w:semiHidden/>
    <w:unhideWhenUsed/>
    <w:rsid w:val="00C36522"/>
  </w:style>
  <w:style w:type="character" w:customStyle="1" w:styleId="Rubrik1Char">
    <w:name w:val="Rubrik 1 Char"/>
    <w:basedOn w:val="Standardstycketeckensnitt"/>
    <w:link w:val="Rubrik1"/>
    <w:rsid w:val="00981D7C"/>
    <w:rPr>
      <w:rFonts w:ascii="Calibri" w:eastAsia="MS Gothic" w:hAnsi="Calibri" w:cs="Calibri"/>
      <w:b/>
      <w:bCs/>
      <w:color w:val="345A8A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cialstyrelsen.se/publikationer2015/2015-4-5" TargetMode="External"/><Relationship Id="rId18" Type="http://schemas.openxmlformats.org/officeDocument/2006/relationships/hyperlink" Target="http://eurheartj.oxfordjournals.org/content/ehj/31/23/2915.full.pdf" TargetMode="External"/><Relationship Id="rId26" Type="http://schemas.openxmlformats.org/officeDocument/2006/relationships/hyperlink" Target="https://www.escardio.org/static_file/Escardio/Guidelines/publications/PREGN%20Guidelines-Pregnancy-FT.pdf" TargetMode="External"/><Relationship Id="rId39" Type="http://schemas.openxmlformats.org/officeDocument/2006/relationships/hyperlink" Target="http://learn.escardio.org/lp/escgeneralcardiology_cpd_programme/knowled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5DIUk9IXUaI" TargetMode="External"/><Relationship Id="rId34" Type="http://schemas.openxmlformats.org/officeDocument/2006/relationships/hyperlink" Target="http://www.escardio.org/static_file/Escardio/Guidelines/publications/DYSLIPguidelines-dyslipidemias-FT.pdf" TargetMode="External"/><Relationship Id="rId42" Type="http://schemas.openxmlformats.org/officeDocument/2006/relationships/hyperlink" Target="http://fyss.se/wp-content/uploads/2015/02/FYSS-kapitel_FA-och-pl%C3%B6tslig-hj%C3%A4rtd%C3%B6d.pdf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ocialstyrelsen.se/ansokaomlegitimationochintyg/bevis,specialistkompetens/Documents/stmal-kardiologi.pdf" TargetMode="External"/><Relationship Id="rId17" Type="http://schemas.openxmlformats.org/officeDocument/2006/relationships/hyperlink" Target="http://eurheartj.oxfordjournals.org/content/ehj/37/27/2129.full.pdf" TargetMode="External"/><Relationship Id="rId25" Type="http://schemas.openxmlformats.org/officeDocument/2006/relationships/hyperlink" Target="http://www.socialstyrelsen.se/ovanligadiagnoser/trisomi-mosaiksyndrom" TargetMode="External"/><Relationship Id="rId33" Type="http://schemas.openxmlformats.org/officeDocument/2006/relationships/hyperlink" Target="http://eurheartj.oxfordjournals.org/content/ehj/34/28/2159.full.pdf" TargetMode="External"/><Relationship Id="rId38" Type="http://schemas.openxmlformats.org/officeDocument/2006/relationships/hyperlink" Target="http://www.vardgivarguiden.se/behandlingsstod/vardriktlinjer/akuthjartsjukvard/aks/riskvardering-prevention-och-utskrivning-vid-kranskarlssjukdom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akartidningen.se/Klinik-och-vetenskap/Fallbeskrivning/2013/07/Formaksmyxom-kan-debutera-som-TIA-eller-stroke/" TargetMode="External"/><Relationship Id="rId20" Type="http://schemas.openxmlformats.org/officeDocument/2006/relationships/hyperlink" Target="http://learn.escardio.org/lp/escgeneralcardiology_cpd_programme/knowledge" TargetMode="External"/><Relationship Id="rId29" Type="http://schemas.openxmlformats.org/officeDocument/2006/relationships/hyperlink" Target="http://onlinelibrary.wiley.com/doi/10.1093/eurjhf/hfq120/epdf" TargetMode="External"/><Relationship Id="rId41" Type="http://schemas.openxmlformats.org/officeDocument/2006/relationships/hyperlink" Target="http://fyss.se/wp-content/uploads/2015/02/FYSS-kapitel_Kransk%C3%A4rlssjukdo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alstyrelsen.se/nationellariktlinjerhjartsjukvard" TargetMode="External"/><Relationship Id="rId24" Type="http://schemas.openxmlformats.org/officeDocument/2006/relationships/hyperlink" Target="http://www.lakartidningen.se/OldPdfFiles/2001/22418.pdf" TargetMode="External"/><Relationship Id="rId32" Type="http://schemas.openxmlformats.org/officeDocument/2006/relationships/hyperlink" Target="http://eurheartj.oxfordjournals.org/content/ehj/34/39/3035.full.pdf" TargetMode="External"/><Relationship Id="rId37" Type="http://schemas.openxmlformats.org/officeDocument/2006/relationships/hyperlink" Target="https://lakemedelsverket.se/upload/halso-och-sjukvard/behandlingsrekommendationer/Att_forebygga_aterosklerotisk_hjart-karlsjukdom_med%20_lakemedel_behandlingsrekommendation.pdf" TargetMode="External"/><Relationship Id="rId40" Type="http://schemas.openxmlformats.org/officeDocument/2006/relationships/hyperlink" Target="http://learn.escardio.org/lp/escgeneralcardiology_cpd_programme/knowledge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earn.escardio.org/lp/escgeneralcardiology_cpd_programme/knowledge" TargetMode="External"/><Relationship Id="rId23" Type="http://schemas.openxmlformats.org/officeDocument/2006/relationships/hyperlink" Target="http://www.socialstyrelsen.se/SiteCollectionDocuments/nr-hjarta-genetisk-medfodd.pdf" TargetMode="External"/><Relationship Id="rId28" Type="http://schemas.openxmlformats.org/officeDocument/2006/relationships/hyperlink" Target="http://learn.escardio.org/lp/escgeneralcardiology_cpd_programme/knowledge" TargetMode="External"/><Relationship Id="rId36" Type="http://schemas.openxmlformats.org/officeDocument/2006/relationships/hyperlink" Target="http://www.sbu.se/contentassets/5e7cc1d364834ec0aa087968f6f9ea5a/hypertoni0712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akartidningen.se" TargetMode="External"/><Relationship Id="rId19" Type="http://schemas.openxmlformats.org/officeDocument/2006/relationships/hyperlink" Target="https://www.socialstyrelsen.se/SiteCollectionDocuments/nr-hjartsjukvard-vetenskapligt-underlag-slutlig-2015.pdf" TargetMode="External"/><Relationship Id="rId31" Type="http://schemas.openxmlformats.org/officeDocument/2006/relationships/hyperlink" Target="http://eurheartj.oxfordjournals.org/content/early/2016/06/08/eurheartj.ehw106.full.pdf" TargetMode="External"/><Relationship Id="rId44" Type="http://schemas.openxmlformats.org/officeDocument/2006/relationships/hyperlink" Target="http://www.ncbi.nlm.nih.gov/pmc/articles/PMC1768197/pdf/hrt0900047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.escardio.org/lp/escgeneralcardiology_cpd_programme/knowledge" TargetMode="External"/><Relationship Id="rId14" Type="http://schemas.openxmlformats.org/officeDocument/2006/relationships/hyperlink" Target="http://www.cardio.se/m&#229;lbeskrivning" TargetMode="External"/><Relationship Id="rId22" Type="http://schemas.openxmlformats.org/officeDocument/2006/relationships/hyperlink" Target="http://learn.escardio.org/lp/escgeneralcardiology_cpd_programme/knowledge" TargetMode="External"/><Relationship Id="rId27" Type="http://schemas.openxmlformats.org/officeDocument/2006/relationships/hyperlink" Target="http://circ.ahajournals.org/content/130/12/1003" TargetMode="External"/><Relationship Id="rId30" Type="http://schemas.openxmlformats.org/officeDocument/2006/relationships/hyperlink" Target="http://www.lakartidningen.se/Klinik-och-vetenskap/Klinisk-oversikt/2013/06/Peripartumkardiomyopati-fruktad-diagnos-som-ofta-missas/" TargetMode="External"/><Relationship Id="rId35" Type="http://schemas.openxmlformats.org/officeDocument/2006/relationships/hyperlink" Target="https://www.socialstyrelsen.se/SiteCollectionDocuments/nr-hjartsjukvard-vetenskapligt-underlag-slutlig-2015.pdf" TargetMode="External"/><Relationship Id="rId43" Type="http://schemas.openxmlformats.org/officeDocument/2006/relationships/hyperlink" Target="http://www.lakartidningen.se/Klinik-och-vetenskap/Klinisk-oversikt/2015/11/Fysisk-aktivitet--nya-vagar-och-val-i-rekommendationerna-for-vuxn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escardio.org/Guidelines-&amp;-Education/Clinical-Practice-Guidelines/ESC-Clinical-Practice-Guidelines-list/li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0D72C-649E-4CEE-8255-976D7D0C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2791</Words>
  <Characters>14795</Characters>
  <Application>Microsoft Office Word</Application>
  <DocSecurity>0</DocSecurity>
  <Lines>123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Brandberg</dc:creator>
  <cp:lastModifiedBy>Ellinor Schmidt</cp:lastModifiedBy>
  <cp:revision>2</cp:revision>
  <cp:lastPrinted>2015-11-19T08:24:00Z</cp:lastPrinted>
  <dcterms:created xsi:type="dcterms:W3CDTF">2018-12-06T14:11:00Z</dcterms:created>
  <dcterms:modified xsi:type="dcterms:W3CDTF">2018-12-06T14:11:00Z</dcterms:modified>
</cp:coreProperties>
</file>